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Arial" w:hAnsi="Arial" w:cs="Arial"/>
          <w:b/>
          <w:b/>
          <w:bCs/>
          <w:color w:val="000000"/>
          <w:sz w:val="32"/>
          <w:szCs w:val="32"/>
        </w:rPr>
      </w:pPr>
      <w:r>
        <w:rPr>
          <w:rFonts w:cs="Arial" w:ascii="Arial" w:hAnsi="Arial"/>
          <w:b/>
          <w:bCs/>
          <w:color w:val="000000"/>
          <w:sz w:val="32"/>
          <w:szCs w:val="32"/>
        </w:rPr>
      </w:r>
    </w:p>
    <w:p>
      <w:pPr>
        <w:pStyle w:val="Normal"/>
        <w:spacing w:lineRule="auto" w:line="240" w:before="0" w:after="0"/>
        <w:rPr>
          <w:rFonts w:ascii="Arial" w:hAnsi="Arial" w:cs="Arial"/>
          <w:b/>
          <w:b/>
          <w:bCs/>
          <w:color w:val="000000"/>
          <w:sz w:val="32"/>
          <w:szCs w:val="32"/>
        </w:rPr>
      </w:pPr>
      <w:r>
        <w:rPr>
          <w:rFonts w:cs="Arial" w:ascii="Arial" w:hAnsi="Arial"/>
          <w:b/>
          <w:bCs/>
          <w:color w:val="000000"/>
          <w:sz w:val="32"/>
          <w:szCs w:val="32"/>
        </w:rPr>
      </w:r>
    </w:p>
    <w:p>
      <w:pPr>
        <w:pStyle w:val="Normal"/>
        <w:spacing w:lineRule="auto" w:line="240" w:before="0" w:after="0"/>
        <w:rPr>
          <w:rFonts w:ascii="Arial" w:hAnsi="Arial" w:cs="Arial"/>
          <w:b/>
          <w:b/>
          <w:bCs/>
          <w:color w:val="000000"/>
          <w:sz w:val="32"/>
          <w:szCs w:val="32"/>
        </w:rPr>
      </w:pPr>
      <w:r>
        <w:rPr>
          <w:rFonts w:cs="Arial" w:ascii="Arial" w:hAnsi="Arial"/>
          <w:b/>
          <w:bCs/>
          <w:color w:val="000000"/>
          <w:sz w:val="32"/>
          <w:szCs w:val="32"/>
        </w:rPr>
      </w:r>
    </w:p>
    <w:p>
      <w:pPr>
        <w:pStyle w:val="Normal"/>
        <w:spacing w:lineRule="auto" w:line="240" w:before="0" w:after="0"/>
        <w:rPr>
          <w:rFonts w:ascii="Arial" w:hAnsi="Arial" w:cs="Arial"/>
          <w:b/>
          <w:b/>
          <w:bCs/>
          <w:color w:val="000000"/>
          <w:sz w:val="32"/>
          <w:szCs w:val="32"/>
        </w:rPr>
      </w:pPr>
      <w:r>
        <w:rPr>
          <w:rFonts w:cs="Arial" w:ascii="Arial" w:hAnsi="Arial"/>
          <w:b/>
          <w:bCs/>
          <w:color w:val="000000"/>
          <w:sz w:val="32"/>
          <w:szCs w:val="32"/>
        </w:rPr>
      </w:r>
    </w:p>
    <w:p>
      <w:pPr>
        <w:pStyle w:val="Normal"/>
        <w:spacing w:lineRule="auto" w:line="240" w:before="0" w:after="0"/>
        <w:rPr>
          <w:rFonts w:ascii="Arial" w:hAnsi="Arial" w:cs="Arial"/>
          <w:b/>
          <w:b/>
          <w:bCs/>
          <w:color w:val="000000"/>
          <w:sz w:val="32"/>
          <w:szCs w:val="32"/>
        </w:rPr>
      </w:pPr>
      <w:r>
        <w:rPr>
          <w:rFonts w:cs="Arial" w:ascii="Arial" w:hAnsi="Arial"/>
          <w:b/>
          <w:bCs/>
          <w:color w:val="000000"/>
          <w:sz w:val="32"/>
          <w:szCs w:val="32"/>
        </w:rPr>
      </w:r>
    </w:p>
    <w:p>
      <w:pPr>
        <w:pStyle w:val="Normal"/>
        <w:spacing w:lineRule="auto" w:line="240" w:before="0" w:after="0"/>
        <w:rPr>
          <w:rFonts w:ascii="Arial" w:hAnsi="Arial" w:cs="Arial"/>
          <w:b/>
          <w:b/>
          <w:bCs/>
          <w:color w:val="000000"/>
          <w:sz w:val="32"/>
          <w:szCs w:val="32"/>
        </w:rPr>
      </w:pPr>
      <w:r>
        <w:rPr>
          <w:rFonts w:cs="Arial" w:ascii="Arial" w:hAnsi="Arial"/>
          <w:b/>
          <w:bCs/>
          <w:color w:val="000000"/>
          <w:sz w:val="32"/>
          <w:szCs w:val="32"/>
        </w:rPr>
      </w:r>
    </w:p>
    <w:p>
      <w:pPr>
        <w:pStyle w:val="Normal"/>
        <w:spacing w:lineRule="auto" w:line="240" w:before="0" w:after="0"/>
        <w:rPr>
          <w:rFonts w:ascii="Arial" w:hAnsi="Arial" w:cs="Arial"/>
          <w:b/>
          <w:b/>
          <w:bCs/>
          <w:color w:val="000000"/>
          <w:sz w:val="32"/>
          <w:szCs w:val="32"/>
        </w:rPr>
      </w:pPr>
      <w:r>
        <w:rPr>
          <w:rFonts w:cs="Arial" w:ascii="Arial" w:hAnsi="Arial"/>
          <w:b/>
          <w:bCs/>
          <w:color w:val="000000"/>
          <w:sz w:val="32"/>
          <w:szCs w:val="32"/>
        </w:rPr>
      </w:r>
    </w:p>
    <w:p>
      <w:pPr>
        <w:pStyle w:val="Normal"/>
        <w:spacing w:lineRule="auto" w:line="240" w:before="0" w:after="0"/>
        <w:rPr>
          <w:rFonts w:ascii="Arial" w:hAnsi="Arial" w:cs="Arial"/>
          <w:b/>
          <w:b/>
          <w:bCs/>
          <w:color w:val="000000"/>
          <w:sz w:val="32"/>
          <w:szCs w:val="32"/>
        </w:rPr>
      </w:pPr>
      <w:r>
        <w:rPr>
          <w:rFonts w:cs="Arial" w:ascii="Arial" w:hAnsi="Arial"/>
          <w:b/>
          <w:bCs/>
          <w:color w:val="000000"/>
          <w:sz w:val="32"/>
          <w:szCs w:val="32"/>
        </w:rPr>
      </w:r>
    </w:p>
    <w:p>
      <w:pPr>
        <w:pStyle w:val="Normal"/>
        <w:spacing w:lineRule="auto" w:line="240" w:before="0" w:after="0"/>
        <w:rPr>
          <w:rFonts w:ascii="Arial" w:hAnsi="Arial" w:cs="Arial"/>
          <w:b/>
          <w:b/>
          <w:bCs/>
          <w:color w:val="000000"/>
          <w:sz w:val="32"/>
          <w:szCs w:val="32"/>
        </w:rPr>
      </w:pPr>
      <w:r>
        <w:rPr>
          <w:rFonts w:cs="Arial" w:ascii="Arial" w:hAnsi="Arial"/>
          <w:b/>
          <w:bCs/>
          <w:color w:val="000000"/>
          <w:sz w:val="32"/>
          <w:szCs w:val="32"/>
        </w:rPr>
      </w:r>
    </w:p>
    <w:p>
      <w:pPr>
        <w:pStyle w:val="Normal"/>
        <w:spacing w:lineRule="auto" w:line="240" w:before="0" w:after="0"/>
        <w:rPr>
          <w:rFonts w:ascii="Arial" w:hAnsi="Arial" w:cs="Arial"/>
          <w:b/>
          <w:b/>
          <w:bCs/>
          <w:color w:val="000000"/>
          <w:sz w:val="32"/>
          <w:szCs w:val="32"/>
        </w:rPr>
      </w:pPr>
      <w:r>
        <w:rPr>
          <w:rFonts w:cs="Arial" w:ascii="Arial" w:hAnsi="Arial"/>
          <w:b/>
          <w:bCs/>
          <w:color w:val="000000"/>
          <w:sz w:val="32"/>
          <w:szCs w:val="32"/>
        </w:rPr>
      </w:r>
    </w:p>
    <w:p>
      <w:pPr>
        <w:pStyle w:val="Normal"/>
        <w:spacing w:lineRule="auto" w:line="240" w:before="0" w:after="0"/>
        <w:rPr>
          <w:rFonts w:ascii="Arial" w:hAnsi="Arial" w:cs="Arial"/>
          <w:b/>
          <w:b/>
          <w:bCs/>
          <w:color w:val="000000"/>
          <w:sz w:val="32"/>
          <w:szCs w:val="32"/>
        </w:rPr>
      </w:pPr>
      <w:r>
        <w:rPr>
          <w:rFonts w:cs="Arial" w:ascii="Arial" w:hAnsi="Arial"/>
          <w:b/>
          <w:bCs/>
          <w:color w:val="000000"/>
          <w:sz w:val="32"/>
          <w:szCs w:val="32"/>
        </w:rPr>
      </w:r>
    </w:p>
    <w:p>
      <w:pPr>
        <w:pStyle w:val="Normal"/>
        <w:spacing w:lineRule="auto" w:line="240" w:before="0" w:after="0"/>
        <w:rPr>
          <w:rFonts w:ascii="Arial" w:hAnsi="Arial" w:cs="Arial"/>
          <w:b/>
          <w:b/>
          <w:bCs/>
          <w:color w:val="000000"/>
          <w:sz w:val="32"/>
          <w:szCs w:val="32"/>
        </w:rPr>
      </w:pPr>
      <w:r>
        <w:rPr>
          <w:rFonts w:cs="Arial" w:ascii="Arial" w:hAnsi="Arial"/>
          <w:b/>
          <w:bCs/>
          <w:color w:val="000000"/>
          <w:sz w:val="32"/>
          <w:szCs w:val="32"/>
        </w:rPr>
      </w:r>
    </w:p>
    <w:p>
      <w:pPr>
        <w:pStyle w:val="Normal"/>
        <w:spacing w:lineRule="auto" w:line="240" w:before="0" w:after="0"/>
        <w:rPr>
          <w:rFonts w:ascii="Arial" w:hAnsi="Arial" w:cs="Arial"/>
          <w:b/>
          <w:b/>
          <w:bCs/>
          <w:color w:val="000000"/>
          <w:sz w:val="44"/>
          <w:szCs w:val="44"/>
        </w:rPr>
      </w:pPr>
      <w:r>
        <w:rPr>
          <w:rFonts w:cs="Arial" w:ascii="Arial" w:hAnsi="Arial"/>
          <w:b/>
          <w:bCs/>
          <w:color w:val="000000"/>
          <w:sz w:val="44"/>
          <w:szCs w:val="44"/>
        </w:rPr>
      </w:r>
    </w:p>
    <w:p>
      <w:pPr>
        <w:pStyle w:val="Normal"/>
        <w:spacing w:lineRule="auto" w:line="240" w:before="0" w:after="0"/>
        <w:jc w:val="center"/>
        <w:rPr/>
      </w:pPr>
      <w:r>
        <w:rPr>
          <w:rFonts w:cs="Times New Roman" w:ascii="Times New Roman" w:hAnsi="Times New Roman"/>
          <w:b/>
          <w:sz w:val="48"/>
          <w:szCs w:val="48"/>
        </w:rPr>
        <w:t>MANUAL DO PARTICIPANTE</w:t>
      </w:r>
    </w:p>
    <w:p>
      <w:pPr>
        <w:pStyle w:val="Normal"/>
        <w:spacing w:lineRule="auto" w:line="240" w:before="0" w:after="0"/>
        <w:jc w:val="center"/>
        <w:rPr>
          <w:rFonts w:ascii="Times New Roman" w:hAnsi="Times New Roman" w:cs="Times New Roman"/>
          <w:b/>
          <w:b/>
          <w:sz w:val="48"/>
          <w:szCs w:val="48"/>
        </w:rPr>
      </w:pPr>
      <w:r>
        <w:rPr>
          <w:rFonts w:cs="Times New Roman" w:ascii="Times New Roman" w:hAnsi="Times New Roman"/>
          <w:b/>
          <w:sz w:val="48"/>
          <w:szCs w:val="48"/>
        </w:rPr>
      </w:r>
    </w:p>
    <w:p>
      <w:pPr>
        <w:pStyle w:val="Normal"/>
        <w:spacing w:lineRule="auto" w:line="240" w:before="0" w:after="0"/>
        <w:jc w:val="center"/>
        <w:rPr/>
      </w:pPr>
      <w:r>
        <w:rPr>
          <w:rFonts w:cs="Times New Roman" w:ascii="Times New Roman" w:hAnsi="Times New Roman"/>
          <w:b/>
          <w:sz w:val="48"/>
          <w:szCs w:val="48"/>
        </w:rPr>
        <w:t>PRÉ-REQUISITO</w:t>
      </w:r>
    </w:p>
    <w:p>
      <w:pPr>
        <w:pStyle w:val="Normal"/>
        <w:spacing w:lineRule="auto" w:line="240" w:before="0" w:after="0"/>
        <w:rPr>
          <w:rFonts w:ascii="Times New Roman" w:hAnsi="Times New Roman" w:cs="Times New Roman"/>
          <w:b/>
          <w:b/>
          <w:bCs/>
          <w:color w:val="000000"/>
          <w:sz w:val="48"/>
          <w:szCs w:val="48"/>
        </w:rPr>
      </w:pPr>
      <w:r>
        <w:rPr>
          <w:rFonts w:cs="Times New Roman" w:ascii="Times New Roman" w:hAnsi="Times New Roman"/>
          <w:b/>
          <w:bCs/>
          <w:color w:val="000000"/>
          <w:sz w:val="48"/>
          <w:szCs w:val="48"/>
        </w:rPr>
      </w:r>
    </w:p>
    <w:p>
      <w:pPr>
        <w:pStyle w:val="Normal"/>
        <w:spacing w:lineRule="auto" w:line="240" w:before="0" w:after="0"/>
        <w:jc w:val="center"/>
        <w:rPr/>
      </w:pPr>
      <w:r>
        <w:rPr>
          <w:rFonts w:cs="Times New Roman" w:ascii="Times New Roman" w:hAnsi="Times New Roman"/>
          <w:b/>
          <w:bCs/>
          <w:color w:val="000000"/>
          <w:sz w:val="48"/>
          <w:szCs w:val="48"/>
        </w:rPr>
        <w:t>PSU/RESMED/CE-2017</w:t>
      </w:r>
    </w:p>
    <w:p>
      <w:pPr>
        <w:pStyle w:val="Normal"/>
        <w:spacing w:lineRule="auto" w:line="240" w:before="0" w:after="0"/>
        <w:rPr>
          <w:rFonts w:ascii="Times New Roman" w:hAnsi="Times New Roman" w:cs="Times New Roman"/>
          <w:b/>
          <w:b/>
          <w:bCs/>
          <w:color w:val="000000"/>
          <w:sz w:val="48"/>
          <w:szCs w:val="48"/>
        </w:rPr>
      </w:pPr>
      <w:r>
        <w:rPr>
          <w:rFonts w:cs="Times New Roman" w:ascii="Times New Roman" w:hAnsi="Times New Roman"/>
          <w:b/>
          <w:bCs/>
          <w:color w:val="000000"/>
          <w:sz w:val="48"/>
          <w:szCs w:val="48"/>
        </w:rPr>
      </w:r>
    </w:p>
    <w:p>
      <w:pPr>
        <w:pStyle w:val="Normal"/>
        <w:spacing w:lineRule="auto" w:line="240" w:before="0" w:after="0"/>
        <w:rPr>
          <w:rFonts w:ascii="Times New Roman" w:hAnsi="Times New Roman" w:cs="Times New Roman"/>
          <w:b/>
          <w:b/>
          <w:bCs/>
          <w:color w:val="000000"/>
          <w:sz w:val="48"/>
          <w:szCs w:val="48"/>
        </w:rPr>
      </w:pPr>
      <w:r>
        <w:rPr>
          <w:rFonts w:cs="Times New Roman" w:ascii="Times New Roman" w:hAnsi="Times New Roman"/>
          <w:b/>
          <w:bCs/>
          <w:color w:val="000000"/>
          <w:sz w:val="48"/>
          <w:szCs w:val="48"/>
        </w:rPr>
      </w:r>
    </w:p>
    <w:p>
      <w:pPr>
        <w:pStyle w:val="Normal"/>
        <w:spacing w:lineRule="auto" w:line="240" w:before="0" w:after="0"/>
        <w:rPr>
          <w:rFonts w:ascii="Times New Roman" w:hAnsi="Times New Roman" w:cs="Times New Roman"/>
          <w:b/>
          <w:b/>
          <w:bCs/>
          <w:color w:val="000000"/>
          <w:sz w:val="48"/>
          <w:szCs w:val="48"/>
        </w:rPr>
      </w:pPr>
      <w:r>
        <w:rPr>
          <w:rFonts w:cs="Times New Roman" w:ascii="Times New Roman" w:hAnsi="Times New Roman"/>
          <w:b/>
          <w:bCs/>
          <w:color w:val="000000"/>
          <w:sz w:val="48"/>
          <w:szCs w:val="48"/>
        </w:rPr>
      </w:r>
    </w:p>
    <w:p>
      <w:pPr>
        <w:pStyle w:val="Normal"/>
        <w:spacing w:lineRule="auto" w:line="240" w:before="0" w:after="0"/>
        <w:rPr>
          <w:rFonts w:ascii="Times New Roman" w:hAnsi="Times New Roman" w:cs="Times New Roman"/>
          <w:b/>
          <w:b/>
          <w:bCs/>
          <w:color w:val="000000"/>
        </w:rPr>
      </w:pPr>
      <w:r>
        <w:rPr>
          <w:rFonts w:cs="Times New Roman" w:ascii="Times New Roman" w:hAnsi="Times New Roman"/>
          <w:b/>
          <w:bCs/>
          <w:color w:val="000000"/>
        </w:rPr>
      </w:r>
    </w:p>
    <w:p>
      <w:pPr>
        <w:pStyle w:val="Normal"/>
        <w:spacing w:lineRule="auto" w:line="240" w:before="0" w:after="0"/>
        <w:rPr>
          <w:rFonts w:ascii="Times New Roman" w:hAnsi="Times New Roman" w:cs="Times New Roman"/>
          <w:b/>
          <w:b/>
          <w:bCs/>
          <w:color w:val="000000"/>
        </w:rPr>
      </w:pPr>
      <w:r>
        <w:rPr>
          <w:rFonts w:cs="Times New Roman" w:ascii="Times New Roman" w:hAnsi="Times New Roman"/>
          <w:b/>
          <w:bCs/>
          <w:color w:val="000000"/>
        </w:rPr>
      </w:r>
    </w:p>
    <w:p>
      <w:pPr>
        <w:pStyle w:val="Normal"/>
        <w:spacing w:lineRule="auto" w:line="240" w:before="0" w:after="0"/>
        <w:jc w:val="both"/>
        <w:rPr>
          <w:rFonts w:ascii="Times New Roman" w:hAnsi="Times New Roman" w:cs="Times New Roman"/>
          <w:b/>
          <w:b/>
          <w:bCs/>
          <w:color w:val="000000"/>
        </w:rPr>
      </w:pPr>
      <w:r>
        <w:rPr>
          <w:rFonts w:cs="Times New Roman" w:ascii="Times New Roman" w:hAnsi="Times New Roman"/>
          <w:b/>
          <w:bCs/>
          <w:color w:val="000000"/>
        </w:rPr>
      </w:r>
    </w:p>
    <w:p>
      <w:pPr>
        <w:pStyle w:val="Normal"/>
        <w:spacing w:lineRule="auto" w:line="240" w:before="0" w:after="0"/>
        <w:jc w:val="both"/>
        <w:rPr>
          <w:rFonts w:ascii="Times New Roman" w:hAnsi="Times New Roman" w:cs="Times New Roman"/>
          <w:b/>
          <w:b/>
          <w:bCs/>
          <w:color w:val="000000"/>
        </w:rPr>
      </w:pPr>
      <w:r>
        <w:rPr>
          <w:rFonts w:cs="Times New Roman" w:ascii="Times New Roman" w:hAnsi="Times New Roman"/>
          <w:b/>
          <w:bCs/>
          <w:color w:val="000000"/>
        </w:rPr>
      </w:r>
    </w:p>
    <w:p>
      <w:pPr>
        <w:pStyle w:val="Normal"/>
        <w:spacing w:lineRule="auto" w:line="240" w:before="0" w:after="0"/>
        <w:jc w:val="both"/>
        <w:rPr>
          <w:rFonts w:ascii="Times New Roman" w:hAnsi="Times New Roman" w:cs="Times New Roman"/>
          <w:b/>
          <w:b/>
          <w:bCs/>
          <w:color w:val="000000"/>
        </w:rPr>
      </w:pPr>
      <w:r>
        <w:rPr>
          <w:rFonts w:cs="Times New Roman" w:ascii="Times New Roman" w:hAnsi="Times New Roman"/>
          <w:b/>
          <w:bCs/>
          <w:color w:val="000000"/>
        </w:rPr>
      </w:r>
    </w:p>
    <w:p>
      <w:pPr>
        <w:pStyle w:val="Normal"/>
        <w:spacing w:lineRule="auto" w:line="240" w:before="0" w:after="0"/>
        <w:jc w:val="both"/>
        <w:rPr>
          <w:rFonts w:ascii="Times New Roman" w:hAnsi="Times New Roman" w:cs="Times New Roman"/>
          <w:b/>
          <w:b/>
          <w:bCs/>
          <w:color w:val="000000"/>
        </w:rPr>
      </w:pPr>
      <w:r>
        <w:rPr>
          <w:rFonts w:cs="Times New Roman" w:ascii="Times New Roman" w:hAnsi="Times New Roman"/>
          <w:b/>
          <w:bCs/>
          <w:color w:val="000000"/>
        </w:rPr>
      </w:r>
    </w:p>
    <w:p>
      <w:pPr>
        <w:pStyle w:val="Normal"/>
        <w:spacing w:lineRule="auto" w:line="240" w:before="0" w:after="0"/>
        <w:jc w:val="both"/>
        <w:rPr>
          <w:rFonts w:ascii="Times New Roman" w:hAnsi="Times New Roman" w:cs="Times New Roman"/>
          <w:b/>
          <w:b/>
          <w:bCs/>
          <w:color w:val="000000"/>
        </w:rPr>
      </w:pPr>
      <w:r>
        <w:rPr>
          <w:rFonts w:cs="Times New Roman" w:ascii="Times New Roman" w:hAnsi="Times New Roman"/>
          <w:b/>
          <w:bCs/>
          <w:color w:val="000000"/>
        </w:rPr>
      </w:r>
    </w:p>
    <w:p>
      <w:pPr>
        <w:pStyle w:val="Normal"/>
        <w:spacing w:lineRule="auto" w:line="240" w:before="0" w:after="0"/>
        <w:jc w:val="both"/>
        <w:rPr>
          <w:rFonts w:ascii="Times New Roman" w:hAnsi="Times New Roman" w:cs="Times New Roman"/>
          <w:b/>
          <w:b/>
          <w:bCs/>
          <w:color w:val="000000"/>
        </w:rPr>
      </w:pPr>
      <w:r>
        <w:rPr>
          <w:rFonts w:cs="Times New Roman" w:ascii="Times New Roman" w:hAnsi="Times New Roman"/>
          <w:b/>
          <w:bCs/>
          <w:color w:val="000000"/>
        </w:rPr>
      </w:r>
    </w:p>
    <w:p>
      <w:pPr>
        <w:pStyle w:val="Normal"/>
        <w:spacing w:lineRule="auto" w:line="240" w:before="0" w:after="0"/>
        <w:jc w:val="both"/>
        <w:rPr>
          <w:rFonts w:ascii="Times New Roman" w:hAnsi="Times New Roman" w:cs="Times New Roman"/>
          <w:b/>
          <w:b/>
          <w:bCs/>
          <w:color w:val="000000"/>
        </w:rPr>
      </w:pPr>
      <w:r>
        <w:rPr>
          <w:rFonts w:cs="Times New Roman" w:ascii="Times New Roman" w:hAnsi="Times New Roman"/>
          <w:b/>
          <w:bCs/>
          <w:color w:val="000000"/>
        </w:rPr>
      </w:r>
    </w:p>
    <w:p>
      <w:pPr>
        <w:pStyle w:val="Normal"/>
        <w:spacing w:lineRule="auto" w:line="240" w:before="0" w:after="0"/>
        <w:jc w:val="both"/>
        <w:rPr>
          <w:rFonts w:ascii="Times New Roman" w:hAnsi="Times New Roman" w:cs="Times New Roman"/>
          <w:b/>
          <w:b/>
          <w:bCs/>
          <w:color w:val="000000"/>
        </w:rPr>
      </w:pPr>
      <w:r>
        <w:rPr>
          <w:rFonts w:cs="Times New Roman" w:ascii="Times New Roman" w:hAnsi="Times New Roman"/>
          <w:b/>
          <w:bCs/>
          <w:color w:val="000000"/>
        </w:rPr>
      </w:r>
    </w:p>
    <w:p>
      <w:pPr>
        <w:pStyle w:val="Normal"/>
        <w:spacing w:lineRule="auto" w:line="240" w:before="0" w:after="0"/>
        <w:jc w:val="both"/>
        <w:rPr>
          <w:rFonts w:ascii="Times New Roman" w:hAnsi="Times New Roman" w:cs="Times New Roman"/>
          <w:b/>
          <w:b/>
          <w:bCs/>
          <w:color w:val="000000"/>
        </w:rPr>
      </w:pPr>
      <w:r>
        <w:rPr>
          <w:rFonts w:cs="Times New Roman" w:ascii="Times New Roman" w:hAnsi="Times New Roman"/>
          <w:b/>
          <w:bCs/>
          <w:color w:val="000000"/>
        </w:rPr>
      </w:r>
    </w:p>
    <w:p>
      <w:pPr>
        <w:pStyle w:val="Normal"/>
        <w:spacing w:lineRule="auto" w:line="240" w:before="0" w:after="0"/>
        <w:jc w:val="both"/>
        <w:rPr>
          <w:rFonts w:ascii="Times New Roman" w:hAnsi="Times New Roman" w:cs="Times New Roman"/>
          <w:b/>
          <w:b/>
          <w:bCs/>
          <w:color w:val="000000"/>
        </w:rPr>
      </w:pPr>
      <w:r>
        <w:rPr>
          <w:rFonts w:cs="Times New Roman" w:ascii="Times New Roman" w:hAnsi="Times New Roman"/>
          <w:b/>
          <w:bCs/>
          <w:color w:val="000000"/>
        </w:rPr>
      </w:r>
    </w:p>
    <w:p>
      <w:pPr>
        <w:pStyle w:val="Normal"/>
        <w:spacing w:lineRule="auto" w:line="240" w:before="0" w:after="0"/>
        <w:jc w:val="both"/>
        <w:rPr>
          <w:rFonts w:ascii="Times New Roman" w:hAnsi="Times New Roman" w:cs="Times New Roman"/>
          <w:b/>
          <w:b/>
          <w:bCs/>
          <w:color w:val="000000"/>
        </w:rPr>
      </w:pPr>
      <w:r>
        <w:rPr>
          <w:rFonts w:cs="Times New Roman" w:ascii="Times New Roman" w:hAnsi="Times New Roman"/>
          <w:b/>
          <w:bCs/>
          <w:color w:val="000000"/>
        </w:rPr>
      </w:r>
    </w:p>
    <w:p>
      <w:pPr>
        <w:pStyle w:val="Normal"/>
        <w:spacing w:lineRule="auto" w:line="240" w:before="0" w:after="0"/>
        <w:jc w:val="both"/>
        <w:rPr>
          <w:rFonts w:ascii="Times New Roman" w:hAnsi="Times New Roman" w:cs="Times New Roman"/>
          <w:b/>
          <w:b/>
          <w:bCs/>
          <w:color w:val="000000"/>
        </w:rPr>
      </w:pPr>
      <w:r>
        <w:rPr>
          <w:rFonts w:cs="Times New Roman" w:ascii="Times New Roman" w:hAnsi="Times New Roman"/>
          <w:b/>
          <w:bCs/>
          <w:color w:val="000000"/>
        </w:rPr>
      </w:r>
    </w:p>
    <w:p>
      <w:pPr>
        <w:pStyle w:val="Normal"/>
        <w:spacing w:lineRule="auto" w:line="240" w:before="0" w:after="0"/>
        <w:jc w:val="both"/>
        <w:rPr>
          <w:rFonts w:ascii="Times New Roman" w:hAnsi="Times New Roman" w:cs="Times New Roman"/>
          <w:b/>
          <w:b/>
          <w:bCs/>
          <w:color w:val="000000"/>
        </w:rPr>
      </w:pPr>
      <w:r>
        <w:rPr>
          <w:rFonts w:cs="Times New Roman" w:ascii="Times New Roman" w:hAnsi="Times New Roman"/>
          <w:b/>
          <w:bCs/>
          <w:color w:val="000000"/>
        </w:rPr>
      </w:r>
    </w:p>
    <w:p>
      <w:pPr>
        <w:pStyle w:val="Normal"/>
        <w:spacing w:lineRule="auto" w:line="240" w:before="0" w:after="0"/>
        <w:jc w:val="both"/>
        <w:rPr>
          <w:rFonts w:ascii="Times New Roman" w:hAnsi="Times New Roman" w:cs="Times New Roman"/>
          <w:b/>
          <w:b/>
          <w:bCs/>
          <w:color w:val="000000"/>
        </w:rPr>
      </w:pPr>
      <w:r>
        <w:rPr>
          <w:rFonts w:cs="Times New Roman" w:ascii="Times New Roman" w:hAnsi="Times New Roman"/>
          <w:b/>
          <w:bCs/>
          <w:color w:val="000000"/>
        </w:rPr>
      </w:r>
    </w:p>
    <w:p>
      <w:pPr>
        <w:pStyle w:val="Normal"/>
        <w:spacing w:lineRule="auto" w:line="240" w:before="0" w:after="0"/>
        <w:jc w:val="both"/>
        <w:rPr>
          <w:rFonts w:ascii="Times New Roman" w:hAnsi="Times New Roman" w:cs="Times New Roman"/>
          <w:b/>
          <w:b/>
          <w:bCs/>
          <w:color w:val="000000"/>
        </w:rPr>
      </w:pPr>
      <w:r>
        <w:rPr>
          <w:rFonts w:cs="Times New Roman" w:ascii="Times New Roman" w:hAnsi="Times New Roman"/>
          <w:b/>
          <w:bCs/>
          <w:color w:val="000000"/>
        </w:rPr>
      </w:r>
    </w:p>
    <w:p>
      <w:pPr>
        <w:pStyle w:val="Normal"/>
        <w:spacing w:lineRule="auto" w:line="240" w:before="0" w:after="0"/>
        <w:jc w:val="both"/>
        <w:rPr>
          <w:rFonts w:ascii="Times New Roman" w:hAnsi="Times New Roman" w:cs="Times New Roman"/>
          <w:b/>
          <w:b/>
          <w:bCs/>
          <w:color w:val="000000"/>
        </w:rPr>
      </w:pPr>
      <w:r>
        <w:rPr>
          <w:rFonts w:cs="Times New Roman" w:ascii="Times New Roman" w:hAnsi="Times New Roman"/>
          <w:b/>
          <w:bCs/>
          <w:color w:val="000000"/>
        </w:rPr>
      </w:r>
    </w:p>
    <w:p>
      <w:pPr>
        <w:pStyle w:val="Normal"/>
        <w:spacing w:lineRule="auto" w:line="240" w:before="0" w:after="0"/>
        <w:jc w:val="both"/>
        <w:rPr>
          <w:rFonts w:ascii="Times New Roman" w:hAnsi="Times New Roman" w:cs="Times New Roman"/>
          <w:b/>
          <w:b/>
          <w:bCs/>
          <w:color w:val="000000"/>
        </w:rPr>
      </w:pPr>
      <w:r>
        <w:rPr>
          <w:rFonts w:cs="Times New Roman" w:ascii="Times New Roman" w:hAnsi="Times New Roman"/>
          <w:b/>
          <w:bCs/>
          <w:color w:val="000000"/>
        </w:rPr>
      </w:r>
    </w:p>
    <w:p>
      <w:pPr>
        <w:pStyle w:val="Normal"/>
        <w:spacing w:lineRule="auto" w:line="240" w:before="0" w:after="0"/>
        <w:jc w:val="both"/>
        <w:rPr>
          <w:rFonts w:ascii="Times New Roman" w:hAnsi="Times New Roman" w:cs="Times New Roman"/>
          <w:b/>
          <w:b/>
          <w:bCs/>
          <w:color w:val="000000"/>
        </w:rPr>
      </w:pPr>
      <w:r>
        <w:rPr>
          <w:rFonts w:cs="Times New Roman" w:ascii="Times New Roman" w:hAnsi="Times New Roman"/>
          <w:b/>
          <w:bCs/>
          <w:color w:val="000000"/>
        </w:rPr>
      </w:r>
    </w:p>
    <w:p>
      <w:pPr>
        <w:pStyle w:val="Normal"/>
        <w:spacing w:lineRule="auto" w:line="240" w:before="0" w:after="0"/>
        <w:jc w:val="both"/>
        <w:rPr>
          <w:rFonts w:ascii="Times New Roman" w:hAnsi="Times New Roman" w:cs="Times New Roman"/>
          <w:b/>
          <w:b/>
          <w:bCs/>
          <w:color w:val="000000"/>
        </w:rPr>
      </w:pPr>
      <w:r>
        <w:rPr>
          <w:rFonts w:cs="Times New Roman" w:ascii="Times New Roman" w:hAnsi="Times New Roman"/>
          <w:b/>
          <w:bCs/>
          <w:color w:val="000000"/>
        </w:rPr>
      </w:r>
    </w:p>
    <w:p>
      <w:pPr>
        <w:pStyle w:val="Normal"/>
        <w:spacing w:lineRule="auto" w:line="240" w:before="0" w:after="0"/>
        <w:jc w:val="both"/>
        <w:rPr>
          <w:rFonts w:ascii="Times New Roman" w:hAnsi="Times New Roman" w:cs="Times New Roman"/>
          <w:b/>
          <w:b/>
          <w:bCs/>
          <w:color w:val="000000"/>
        </w:rPr>
      </w:pPr>
      <w:r>
        <w:rPr>
          <w:rFonts w:cs="Times New Roman" w:ascii="Times New Roman" w:hAnsi="Times New Roman"/>
          <w:b/>
          <w:bCs/>
          <w:color w:val="000000"/>
        </w:rPr>
        <mc:AlternateContent>
          <mc:Choice Requires="wps">
            <w:drawing>
              <wp:anchor behindDoc="0" distT="0" distB="127000" distL="0" distR="0" simplePos="0" locked="0" layoutInCell="1" allowOverlap="1" relativeHeight="2" wp14:anchorId="24239349">
                <wp:simplePos x="0" y="0"/>
                <wp:positionH relativeFrom="column">
                  <wp:posOffset>5462270</wp:posOffset>
                </wp:positionH>
                <wp:positionV relativeFrom="paragraph">
                  <wp:posOffset>394970</wp:posOffset>
                </wp:positionV>
                <wp:extent cx="312420" cy="312420"/>
                <wp:effectExtent l="0" t="0" r="0" b="0"/>
                <wp:wrapNone/>
                <wp:docPr id="1" name="figura1"/>
                <a:graphic xmlns:a="http://schemas.openxmlformats.org/drawingml/2006/main">
                  <a:graphicData uri="http://schemas.microsoft.com/office/word/2010/wordprocessingShape">
                    <wps:wsp>
                      <wps:cNvSpPr/>
                      <wps:spPr>
                        <a:xfrm>
                          <a:off x="0" y="0"/>
                          <a:ext cx="311760" cy="311760"/>
                        </a:xfrm>
                        <a:prstGeom prst="rect">
                          <a:avLst/>
                        </a:prstGeom>
                        <a:solidFill>
                          <a:srgbClr val="ffffff"/>
                        </a:solidFill>
                        <a:ln>
                          <a:noFill/>
                        </a:ln>
                      </wps:spPr>
                      <wps:style>
                        <a:lnRef idx="0"/>
                        <a:fillRef idx="0"/>
                        <a:effectRef idx="0"/>
                        <a:fontRef idx="minor"/>
                      </wps:style>
                      <wps:bodyPr/>
                    </wps:wsp>
                  </a:graphicData>
                </a:graphic>
              </wp:anchor>
            </w:drawing>
          </mc:Choice>
          <mc:Fallback>
            <w:pict>
              <v:rect id="shape_0" ID="figura1" fillcolor="white" stroked="f" style="position:absolute;margin-left:430.1pt;margin-top:31.1pt;width:24.5pt;height:24.5pt" wp14:anchorId="24239349">
                <w10:wrap type="none"/>
                <v:fill o:detectmouseclick="t" type="solid" color2="black"/>
                <v:stroke color="#3465a4" joinstyle="round" endcap="flat"/>
              </v:rect>
            </w:pict>
          </mc:Fallback>
        </mc:AlternateContent>
      </w:r>
    </w:p>
    <w:p>
      <w:pPr>
        <w:pStyle w:val="Normal"/>
        <w:spacing w:lineRule="auto" w:line="240" w:before="0" w:after="0"/>
        <w:jc w:val="both"/>
        <w:rPr>
          <w:rFonts w:ascii="Times New Roman" w:hAnsi="Times New Roman" w:cs="Times New Roman"/>
          <w:b/>
          <w:b/>
          <w:bCs/>
          <w:color w:val="000000"/>
        </w:rPr>
      </w:pPr>
      <w:r>
        <w:rPr>
          <w:rFonts w:cs="Times New Roman" w:ascii="Times New Roman" w:hAnsi="Times New Roman"/>
          <w:b/>
          <w:bCs/>
          <w:color w:val="000000"/>
        </w:rPr>
      </w:r>
    </w:p>
    <w:p>
      <w:pPr>
        <w:pStyle w:val="Normal"/>
        <w:spacing w:lineRule="auto" w:line="240" w:before="0" w:after="0"/>
        <w:jc w:val="both"/>
        <w:rPr>
          <w:rFonts w:ascii="Times New Roman" w:hAnsi="Times New Roman" w:cs="Times New Roman"/>
          <w:b/>
          <w:b/>
          <w:bCs/>
          <w:color w:val="000000"/>
        </w:rPr>
      </w:pPr>
      <w:r>
        <w:rPr>
          <w:rFonts w:cs="Times New Roman" w:ascii="Times New Roman" w:hAnsi="Times New Roman"/>
          <w:b/>
          <w:bCs/>
          <w:color w:val="000000"/>
        </w:rPr>
      </w:r>
    </w:p>
    <w:p>
      <w:pPr>
        <w:pStyle w:val="Normal"/>
        <w:spacing w:lineRule="auto" w:line="360" w:before="0" w:after="0"/>
        <w:jc w:val="center"/>
        <w:rPr/>
      </w:pPr>
      <w:r>
        <w:rPr>
          <w:rFonts w:cs="Times New Roman" w:ascii="Times New Roman" w:hAnsi="Times New Roman"/>
          <w:b/>
          <w:bCs/>
          <w:color w:val="000000"/>
        </w:rPr>
        <w:t xml:space="preserve">A P R E S E N T A Ç Ã O </w:t>
      </w:r>
    </w:p>
    <w:p>
      <w:pPr>
        <w:pStyle w:val="Normal"/>
        <w:spacing w:lineRule="auto" w:line="360" w:before="0" w:after="0"/>
        <w:jc w:val="both"/>
        <w:rPr>
          <w:rFonts w:ascii="Times New Roman" w:hAnsi="Times New Roman" w:cs="Times New Roman"/>
          <w:b/>
          <w:b/>
          <w:bCs/>
          <w:color w:val="000000"/>
        </w:rPr>
      </w:pPr>
      <w:r>
        <w:rPr>
          <w:rFonts w:cs="Times New Roman" w:ascii="Times New Roman" w:hAnsi="Times New Roman"/>
          <w:b/>
          <w:bCs/>
          <w:color w:val="000000"/>
        </w:rPr>
      </w:r>
    </w:p>
    <w:p>
      <w:pPr>
        <w:pStyle w:val="Normal"/>
        <w:spacing w:lineRule="auto" w:line="360" w:before="0" w:after="0"/>
        <w:jc w:val="both"/>
        <w:rPr>
          <w:rFonts w:ascii="Times New Roman" w:hAnsi="Times New Roman" w:cs="Times New Roman"/>
          <w:color w:val="000000"/>
        </w:rPr>
      </w:pPr>
      <w:r>
        <w:rPr>
          <w:rFonts w:cs="Times New Roman" w:ascii="Times New Roman" w:hAnsi="Times New Roman"/>
          <w:color w:val="000000"/>
        </w:rPr>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ind w:firstLine="567"/>
        <w:jc w:val="both"/>
        <w:rPr/>
      </w:pPr>
      <w:r>
        <w:rPr>
          <w:rFonts w:cs="Times New Roman" w:ascii="Times New Roman" w:hAnsi="Times New Roman"/>
        </w:rPr>
        <w:t xml:space="preserve">Este MANUAL DO PARTICIPANTE tem por finalidade apresentar os instrumentos informativos necessários ao PARTICIPANTE do PSU-RESMED/CE – 2017, quais sejam: Edital nº 02/2016, calendário, programas disponíveis e número de vagas oferecidas, com a duração e as reservadas para o serviço militar, para os programas de Residência Médica com </w:t>
      </w:r>
      <w:r>
        <w:rPr>
          <w:rFonts w:cs="Times New Roman" w:ascii="Times New Roman" w:hAnsi="Times New Roman"/>
          <w:b/>
        </w:rPr>
        <w:t>PRÉ-REQUISITO</w:t>
      </w:r>
      <w:r>
        <w:rPr>
          <w:rFonts w:cs="Times New Roman" w:ascii="Times New Roman" w:hAnsi="Times New Roman"/>
        </w:rPr>
        <w:t>.</w:t>
      </w:r>
    </w:p>
    <w:p>
      <w:pPr>
        <w:pStyle w:val="Normal"/>
        <w:spacing w:lineRule="auto" w:line="360" w:before="0" w:after="0"/>
        <w:ind w:firstLine="567"/>
        <w:jc w:val="both"/>
        <w:rPr>
          <w:rFonts w:ascii="Times New Roman" w:hAnsi="Times New Roman" w:cs="Times New Roman"/>
          <w:b/>
          <w:b/>
          <w:bCs/>
        </w:rPr>
      </w:pPr>
      <w:r>
        <w:rPr>
          <w:rFonts w:cs="Times New Roman" w:ascii="Times New Roman" w:hAnsi="Times New Roman"/>
          <w:b/>
          <w:bCs/>
        </w:rPr>
      </w:r>
    </w:p>
    <w:p>
      <w:pPr>
        <w:pStyle w:val="Normal"/>
        <w:spacing w:lineRule="auto" w:line="360" w:before="0" w:after="0"/>
        <w:ind w:firstLine="567"/>
        <w:jc w:val="both"/>
        <w:rPr/>
      </w:pPr>
      <w:r>
        <w:rPr>
          <w:rFonts w:cs="Times New Roman" w:ascii="Times New Roman" w:hAnsi="Times New Roman"/>
        </w:rPr>
        <w:t xml:space="preserve">Cabe ressaltar a importância da leitura atenta de todos os itens aqui dispostos, tendo em vista que neles estão contidas as informações imprescindíveis à realização da seleção. </w:t>
      </w:r>
    </w:p>
    <w:p>
      <w:pPr>
        <w:pStyle w:val="Normal"/>
        <w:spacing w:lineRule="auto" w:line="360" w:before="0" w:after="0"/>
        <w:ind w:firstLine="567"/>
        <w:jc w:val="both"/>
        <w:rPr>
          <w:rFonts w:ascii="Times New Roman" w:hAnsi="Times New Roman" w:cs="Times New Roman"/>
        </w:rPr>
      </w:pPr>
      <w:r>
        <w:rPr>
          <w:rFonts w:cs="Times New Roman" w:ascii="Times New Roman" w:hAnsi="Times New Roman"/>
        </w:rPr>
      </w:r>
    </w:p>
    <w:p>
      <w:pPr>
        <w:pStyle w:val="Normal"/>
        <w:spacing w:lineRule="auto" w:line="360" w:before="0" w:after="0"/>
        <w:ind w:firstLine="567"/>
        <w:jc w:val="both"/>
        <w:rPr/>
      </w:pPr>
      <w:r>
        <w:rPr>
          <w:rFonts w:cs="Times New Roman" w:ascii="Times New Roman" w:hAnsi="Times New Roman"/>
        </w:rPr>
        <w:t>Outrossim, cumpre-se mencionar que os dispositivos apresentados foram elaborados em conformidade com as legislações pertinentes à matéria, especialmente no âmbito federal, assim como com as normatizações da Comissão Nacional de Residência Médica (CNRM).</w:t>
      </w:r>
    </w:p>
    <w:p>
      <w:pPr>
        <w:pStyle w:val="Normal"/>
        <w:spacing w:lineRule="auto" w:line="360" w:before="0" w:after="0"/>
        <w:ind w:firstLine="567"/>
        <w:jc w:val="both"/>
        <w:rPr>
          <w:rFonts w:ascii="Times New Roman" w:hAnsi="Times New Roman" w:cs="Times New Roman"/>
        </w:rPr>
      </w:pPr>
      <w:r>
        <w:rPr>
          <w:rFonts w:cs="Times New Roman" w:ascii="Times New Roman" w:hAnsi="Times New Roman"/>
        </w:rPr>
      </w:r>
    </w:p>
    <w:p>
      <w:pPr>
        <w:pStyle w:val="Normal"/>
        <w:spacing w:lineRule="auto" w:line="360" w:before="0" w:after="0"/>
        <w:ind w:firstLine="567"/>
        <w:jc w:val="both"/>
        <w:rPr/>
      </w:pPr>
      <w:r>
        <w:rPr>
          <w:rFonts w:cs="Times New Roman" w:ascii="Times New Roman" w:hAnsi="Times New Roman"/>
        </w:rPr>
        <w:t xml:space="preserve">Por fim, registra-se que o PARTICIPANTE deverá acompanhar as informações referentes ao PSU-RESMED/CE – 2017, através do endereço eletrônico: </w:t>
      </w:r>
      <w:hyperlink r:id="rId2">
        <w:r>
          <w:rPr>
            <w:rStyle w:val="LinkdaInternet"/>
            <w:rFonts w:cs="Times New Roman" w:ascii="Times New Roman" w:hAnsi="Times New Roman"/>
          </w:rPr>
          <w:t>http://www.resmedceara.ufc.br</w:t>
        </w:r>
      </w:hyperlink>
      <w:r>
        <w:rPr>
          <w:rFonts w:cs="Times New Roman" w:ascii="Times New Roman" w:hAnsi="Times New Roman"/>
        </w:rPr>
        <w:t xml:space="preserve">, que </w:t>
      </w:r>
      <w:r>
        <w:rPr>
          <w:rFonts w:cs="Times New Roman" w:ascii="Times New Roman" w:hAnsi="Times New Roman"/>
          <w:color w:val="000000"/>
          <w:shd w:fill="FFFFFF" w:val="clear"/>
        </w:rPr>
        <w:t>será o único local  para todas as divulgações oficiais da seleção, tais como: eventuais aditivos e/ou corrigendas, listas de PARTICIPANTES, locais de prova e outros assuntos pertinentes à realização da seleção, e</w:t>
      </w:r>
      <w:r>
        <w:rPr>
          <w:rFonts w:cs="Times New Roman" w:ascii="Times New Roman" w:hAnsi="Times New Roman"/>
          <w:color w:val="000000"/>
        </w:rPr>
        <w:t>m obediência aos princípios elencados n</w:t>
      </w:r>
      <w:r>
        <w:rPr>
          <w:rFonts w:cs="Times New Roman" w:ascii="Times New Roman" w:hAnsi="Times New Roman"/>
          <w:color w:val="000000"/>
          <w:shd w:fill="FFFFFF" w:val="clear"/>
        </w:rPr>
        <w:t>o Art. 37 da Constituição Federal de 1988.</w:t>
      </w:r>
    </w:p>
    <w:p>
      <w:pPr>
        <w:pStyle w:val="Normal"/>
        <w:spacing w:lineRule="auto" w:line="240" w:before="0" w:after="0"/>
        <w:jc w:val="both"/>
        <w:rPr>
          <w:rFonts w:ascii="Times New Roman" w:hAnsi="Times New Roman" w:cs="Times New Roman"/>
          <w:b/>
          <w:b/>
          <w:bCs/>
        </w:rPr>
      </w:pPr>
      <w:r>
        <w:rPr>
          <w:rFonts w:cs="Times New Roman" w:ascii="Times New Roman" w:hAnsi="Times New Roman"/>
          <w:b/>
          <w:bCs/>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right"/>
        <w:rPr/>
      </w:pPr>
      <w:r>
        <w:rPr>
          <w:rFonts w:cs="Times New Roman" w:ascii="Times New Roman" w:hAnsi="Times New Roman"/>
          <w:b/>
        </w:rPr>
        <w:t>A Coordenação</w:t>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rPr>
          <w:rFonts w:ascii="Times New Roman" w:hAnsi="Times New Roman" w:cs="Times New Roman"/>
          <w:b/>
          <w:b/>
        </w:rPr>
      </w:pPr>
      <w:r>
        <w:rPr>
          <w:rFonts w:cs="Times New Roman" w:ascii="Times New Roman" w:hAnsi="Times New Roman"/>
          <w:b/>
        </w:rPr>
      </w:r>
    </w:p>
    <w:p>
      <w:pPr>
        <w:pStyle w:val="Normal"/>
        <w:widowControl/>
        <w:suppressAutoHyphens w:val="true"/>
        <w:bidi w:val="0"/>
        <w:spacing w:lineRule="auto" w:line="240" w:before="0" w:after="0"/>
        <w:ind w:left="567" w:right="0" w:hanging="0"/>
        <w:jc w:val="left"/>
        <w:rPr/>
      </w:pPr>
      <w:r>
        <w:rPr>
          <w:rFonts w:cs="Times New Roman" w:ascii="Times New Roman" w:hAnsi="Times New Roman"/>
          <w:b/>
        </w:rPr>
        <w:t>SUMÁRIO</w:t>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tbl>
      <w:tblPr>
        <w:tblStyle w:val="Tabelacomgrade"/>
        <w:tblW w:w="8421" w:type="dxa"/>
        <w:jc w:val="left"/>
        <w:tblInd w:w="609" w:type="dxa"/>
        <w:tblCellMar>
          <w:top w:w="0" w:type="dxa"/>
          <w:left w:w="68" w:type="dxa"/>
          <w:bottom w:w="0" w:type="dxa"/>
          <w:right w:w="108" w:type="dxa"/>
        </w:tblCellMar>
        <w:tblLook w:firstRow="1" w:noVBand="1" w:lastRow="0" w:firstColumn="1" w:lastColumn="0" w:noHBand="0" w:val="04a0"/>
      </w:tblPr>
      <w:tblGrid>
        <w:gridCol w:w="7312"/>
        <w:gridCol w:w="1108"/>
      </w:tblGrid>
      <w:tr>
        <w:trPr/>
        <w:tc>
          <w:tcPr>
            <w:tcW w:w="7312" w:type="dxa"/>
            <w:tcBorders/>
            <w:shd w:color="auto" w:fill="B2B2B2" w:val="clear"/>
            <w:tcMar>
              <w:left w:w="68" w:type="dxa"/>
            </w:tcMar>
          </w:tcPr>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left"/>
              <w:rPr/>
            </w:pPr>
            <w:r>
              <w:rPr>
                <w:rFonts w:cs="Times New Roman" w:ascii="Times New Roman" w:hAnsi="Times New Roman"/>
              </w:rPr>
              <w:t>ITENS</w:t>
            </w:r>
          </w:p>
        </w:tc>
        <w:tc>
          <w:tcPr>
            <w:tcW w:w="1108" w:type="dxa"/>
            <w:tcBorders/>
            <w:shd w:color="auto" w:fill="B2B2B2" w:val="clear"/>
            <w:tcMar>
              <w:left w:w="68" w:type="dxa"/>
            </w:tcMar>
          </w:tcPr>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center"/>
              <w:rPr/>
            </w:pPr>
            <w:r>
              <w:rPr>
                <w:rFonts w:cs="Times New Roman" w:ascii="Times New Roman" w:hAnsi="Times New Roman"/>
              </w:rPr>
              <w:t>PÁGINA</w:t>
            </w:r>
          </w:p>
          <w:p>
            <w:pPr>
              <w:pStyle w:val="Normal"/>
              <w:spacing w:lineRule="auto" w:line="360" w:before="0" w:after="0"/>
              <w:jc w:val="both"/>
              <w:rPr>
                <w:rFonts w:ascii="Times New Roman" w:hAnsi="Times New Roman" w:cs="Times New Roman"/>
              </w:rPr>
            </w:pPr>
            <w:r>
              <w:rPr>
                <w:rFonts w:cs="Times New Roman" w:ascii="Times New Roman" w:hAnsi="Times New Roman"/>
              </w:rPr>
            </w:r>
          </w:p>
        </w:tc>
      </w:tr>
      <w:tr>
        <w:trPr/>
        <w:tc>
          <w:tcPr>
            <w:tcW w:w="7312" w:type="dxa"/>
            <w:tcBorders/>
            <w:shd w:color="auto" w:fill="auto" w:val="clear"/>
            <w:tcMar>
              <w:left w:w="68" w:type="dxa"/>
            </w:tcMar>
          </w:tcPr>
          <w:p>
            <w:pPr>
              <w:pStyle w:val="Normal"/>
              <w:spacing w:lineRule="auto" w:line="360" w:before="0" w:after="0"/>
              <w:jc w:val="both"/>
              <w:rPr/>
            </w:pPr>
            <w:r>
              <w:rPr>
                <w:rFonts w:cs="Times New Roman" w:ascii="Times New Roman" w:hAnsi="Times New Roman"/>
              </w:rPr>
              <w:t>Edital nº 02/2016</w:t>
            </w:r>
          </w:p>
        </w:tc>
        <w:tc>
          <w:tcPr>
            <w:tcW w:w="1108" w:type="dxa"/>
            <w:tcBorders/>
            <w:shd w:color="auto" w:fill="auto" w:val="clear"/>
            <w:tcMar>
              <w:left w:w="68" w:type="dxa"/>
            </w:tcMar>
          </w:tcPr>
          <w:p>
            <w:pPr>
              <w:pStyle w:val="Normal"/>
              <w:spacing w:lineRule="auto" w:line="360" w:before="0" w:after="0"/>
              <w:jc w:val="center"/>
              <w:rPr>
                <w:rFonts w:ascii="Times New Roman" w:hAnsi="Times New Roman" w:cs="Times New Roman"/>
              </w:rPr>
            </w:pPr>
            <w:r>
              <w:rPr>
                <w:rFonts w:cs="Times New Roman" w:ascii="Times New Roman" w:hAnsi="Times New Roman"/>
              </w:rPr>
            </w:r>
          </w:p>
        </w:tc>
      </w:tr>
      <w:tr>
        <w:trPr/>
        <w:tc>
          <w:tcPr>
            <w:tcW w:w="7312" w:type="dxa"/>
            <w:tcBorders/>
            <w:shd w:color="auto" w:fill="auto" w:val="clear"/>
            <w:tcMar>
              <w:left w:w="68" w:type="dxa"/>
            </w:tcMar>
          </w:tcPr>
          <w:p>
            <w:pPr>
              <w:pStyle w:val="Normal"/>
              <w:spacing w:lineRule="auto" w:line="360" w:before="0" w:after="0"/>
              <w:jc w:val="both"/>
              <w:rPr/>
            </w:pPr>
            <w:r>
              <w:rPr>
                <w:rFonts w:cs="Times New Roman" w:ascii="Times New Roman" w:hAnsi="Times New Roman"/>
              </w:rPr>
              <w:t xml:space="preserve">     </w:t>
            </w:r>
            <w:r>
              <w:rPr>
                <w:rFonts w:cs="Times New Roman" w:ascii="Times New Roman" w:hAnsi="Times New Roman"/>
              </w:rPr>
              <w:t>1. Dos programas oferecidos</w:t>
            </w:r>
          </w:p>
        </w:tc>
        <w:tc>
          <w:tcPr>
            <w:tcW w:w="1108" w:type="dxa"/>
            <w:tcBorders/>
            <w:shd w:color="auto" w:fill="auto" w:val="clear"/>
            <w:tcMar>
              <w:left w:w="68" w:type="dxa"/>
            </w:tcMar>
          </w:tcPr>
          <w:p>
            <w:pPr>
              <w:pStyle w:val="Normal"/>
              <w:spacing w:lineRule="auto" w:line="360" w:before="0" w:after="0"/>
              <w:jc w:val="center"/>
              <w:rPr/>
            </w:pPr>
            <w:r>
              <w:rPr>
                <w:rFonts w:cs="Times New Roman" w:ascii="Times New Roman" w:hAnsi="Times New Roman"/>
              </w:rPr>
              <w:t>4</w:t>
            </w:r>
          </w:p>
        </w:tc>
      </w:tr>
      <w:tr>
        <w:trPr/>
        <w:tc>
          <w:tcPr>
            <w:tcW w:w="7312" w:type="dxa"/>
            <w:tcBorders/>
            <w:shd w:color="auto" w:fill="auto" w:val="clear"/>
            <w:tcMar>
              <w:left w:w="68" w:type="dxa"/>
            </w:tcMar>
          </w:tcPr>
          <w:p>
            <w:pPr>
              <w:pStyle w:val="Normal"/>
              <w:spacing w:lineRule="auto" w:line="360" w:before="0" w:after="0"/>
              <w:jc w:val="both"/>
              <w:rPr/>
            </w:pPr>
            <w:r>
              <w:rPr>
                <w:rFonts w:cs="Times New Roman" w:ascii="Times New Roman" w:hAnsi="Times New Roman"/>
              </w:rPr>
              <w:t xml:space="preserve">     </w:t>
            </w:r>
            <w:r>
              <w:rPr>
                <w:rFonts w:cs="Times New Roman" w:ascii="Times New Roman" w:hAnsi="Times New Roman"/>
              </w:rPr>
              <w:t>2. Do Objeto e da finalidade</w:t>
            </w:r>
          </w:p>
        </w:tc>
        <w:tc>
          <w:tcPr>
            <w:tcW w:w="1108" w:type="dxa"/>
            <w:tcBorders/>
            <w:shd w:color="auto" w:fill="auto" w:val="clear"/>
            <w:tcMar>
              <w:left w:w="68" w:type="dxa"/>
            </w:tcMar>
          </w:tcPr>
          <w:p>
            <w:pPr>
              <w:pStyle w:val="Normal"/>
              <w:spacing w:lineRule="auto" w:line="360" w:before="0" w:after="0"/>
              <w:jc w:val="center"/>
              <w:rPr>
                <w:rFonts w:ascii="Times New Roman" w:hAnsi="Times New Roman" w:cs="Times New Roman"/>
              </w:rPr>
            </w:pPr>
            <w:r>
              <w:rPr>
                <w:rFonts w:cs="Times New Roman" w:ascii="Times New Roman" w:hAnsi="Times New Roman"/>
              </w:rPr>
            </w:r>
          </w:p>
        </w:tc>
      </w:tr>
      <w:tr>
        <w:trPr/>
        <w:tc>
          <w:tcPr>
            <w:tcW w:w="7312" w:type="dxa"/>
            <w:tcBorders/>
            <w:shd w:color="auto" w:fill="auto" w:val="clear"/>
            <w:tcMar>
              <w:left w:w="68" w:type="dxa"/>
            </w:tcMar>
          </w:tcPr>
          <w:p>
            <w:pPr>
              <w:pStyle w:val="Normal"/>
              <w:spacing w:lineRule="auto" w:line="360" w:before="0" w:after="0"/>
              <w:jc w:val="both"/>
              <w:rPr/>
            </w:pPr>
            <w:r>
              <w:rPr>
                <w:rFonts w:cs="Times New Roman" w:ascii="Times New Roman" w:hAnsi="Times New Roman"/>
              </w:rPr>
              <w:t xml:space="preserve">     </w:t>
            </w:r>
            <w:r>
              <w:rPr>
                <w:rFonts w:cs="Times New Roman" w:ascii="Times New Roman" w:hAnsi="Times New Roman"/>
              </w:rPr>
              <w:t>3. Das disposições preliminares</w:t>
            </w:r>
          </w:p>
        </w:tc>
        <w:tc>
          <w:tcPr>
            <w:tcW w:w="1108" w:type="dxa"/>
            <w:tcBorders/>
            <w:shd w:color="auto" w:fill="auto" w:val="clear"/>
            <w:tcMar>
              <w:left w:w="68" w:type="dxa"/>
            </w:tcMar>
          </w:tcPr>
          <w:p>
            <w:pPr>
              <w:pStyle w:val="Normal"/>
              <w:spacing w:lineRule="auto" w:line="360" w:before="0" w:after="0"/>
              <w:jc w:val="center"/>
              <w:rPr>
                <w:rFonts w:ascii="Times New Roman" w:hAnsi="Times New Roman" w:cs="Times New Roman"/>
              </w:rPr>
            </w:pPr>
            <w:r>
              <w:rPr>
                <w:rFonts w:cs="Times New Roman" w:ascii="Times New Roman" w:hAnsi="Times New Roman"/>
              </w:rPr>
            </w:r>
          </w:p>
        </w:tc>
      </w:tr>
      <w:tr>
        <w:trPr/>
        <w:tc>
          <w:tcPr>
            <w:tcW w:w="7312" w:type="dxa"/>
            <w:tcBorders/>
            <w:shd w:color="auto" w:fill="auto" w:val="clear"/>
            <w:tcMar>
              <w:left w:w="68" w:type="dxa"/>
            </w:tcMar>
          </w:tcPr>
          <w:p>
            <w:pPr>
              <w:pStyle w:val="Normal"/>
              <w:spacing w:lineRule="auto" w:line="360" w:before="0" w:after="0"/>
              <w:jc w:val="both"/>
              <w:rPr/>
            </w:pPr>
            <w:r>
              <w:rPr>
                <w:rFonts w:cs="Times New Roman" w:ascii="Times New Roman" w:hAnsi="Times New Roman"/>
              </w:rPr>
              <w:t xml:space="preserve">     </w:t>
            </w:r>
            <w:r>
              <w:rPr>
                <w:rFonts w:cs="Times New Roman" w:ascii="Times New Roman" w:hAnsi="Times New Roman"/>
              </w:rPr>
              <w:t>4. Das obrigações gerais do participante</w:t>
            </w:r>
          </w:p>
        </w:tc>
        <w:tc>
          <w:tcPr>
            <w:tcW w:w="1108" w:type="dxa"/>
            <w:tcBorders/>
            <w:shd w:color="auto" w:fill="auto" w:val="clear"/>
            <w:tcMar>
              <w:left w:w="68" w:type="dxa"/>
            </w:tcMar>
          </w:tcPr>
          <w:p>
            <w:pPr>
              <w:pStyle w:val="Normal"/>
              <w:spacing w:lineRule="auto" w:line="360" w:before="0" w:after="0"/>
              <w:jc w:val="center"/>
              <w:rPr>
                <w:rFonts w:ascii="Times New Roman" w:hAnsi="Times New Roman" w:cs="Times New Roman"/>
              </w:rPr>
            </w:pPr>
            <w:r>
              <w:rPr>
                <w:rFonts w:cs="Times New Roman" w:ascii="Times New Roman" w:hAnsi="Times New Roman"/>
              </w:rPr>
            </w:r>
          </w:p>
        </w:tc>
      </w:tr>
      <w:tr>
        <w:trPr/>
        <w:tc>
          <w:tcPr>
            <w:tcW w:w="7312" w:type="dxa"/>
            <w:tcBorders/>
            <w:shd w:color="auto" w:fill="auto" w:val="clear"/>
            <w:tcMar>
              <w:left w:w="68" w:type="dxa"/>
            </w:tcMar>
          </w:tcPr>
          <w:p>
            <w:pPr>
              <w:pStyle w:val="Normal"/>
              <w:spacing w:lineRule="auto" w:line="360" w:before="0" w:after="0"/>
              <w:jc w:val="both"/>
              <w:rPr/>
            </w:pPr>
            <w:r>
              <w:rPr>
                <w:rFonts w:cs="Times New Roman" w:ascii="Times New Roman" w:hAnsi="Times New Roman"/>
              </w:rPr>
              <w:t xml:space="preserve">     </w:t>
            </w:r>
            <w:r>
              <w:rPr>
                <w:rFonts w:cs="Times New Roman" w:ascii="Times New Roman" w:hAnsi="Times New Roman"/>
              </w:rPr>
              <w:t xml:space="preserve">5. Da isenção da taxa de inscrição </w:t>
            </w:r>
          </w:p>
        </w:tc>
        <w:tc>
          <w:tcPr>
            <w:tcW w:w="1108" w:type="dxa"/>
            <w:tcBorders/>
            <w:shd w:color="auto" w:fill="auto" w:val="clear"/>
            <w:tcMar>
              <w:left w:w="68" w:type="dxa"/>
            </w:tcMar>
          </w:tcPr>
          <w:p>
            <w:pPr>
              <w:pStyle w:val="Normal"/>
              <w:spacing w:lineRule="auto" w:line="360" w:before="0" w:after="0"/>
              <w:jc w:val="center"/>
              <w:rPr>
                <w:rFonts w:ascii="Times New Roman" w:hAnsi="Times New Roman" w:cs="Times New Roman"/>
              </w:rPr>
            </w:pPr>
            <w:r>
              <w:rPr>
                <w:rFonts w:cs="Times New Roman" w:ascii="Times New Roman" w:hAnsi="Times New Roman"/>
              </w:rPr>
            </w:r>
          </w:p>
        </w:tc>
      </w:tr>
      <w:tr>
        <w:trPr/>
        <w:tc>
          <w:tcPr>
            <w:tcW w:w="7312" w:type="dxa"/>
            <w:tcBorders/>
            <w:shd w:color="auto" w:fill="auto" w:val="clear"/>
            <w:tcMar>
              <w:left w:w="68" w:type="dxa"/>
            </w:tcMar>
          </w:tcPr>
          <w:p>
            <w:pPr>
              <w:pStyle w:val="Normal"/>
              <w:spacing w:lineRule="auto" w:line="360" w:before="0" w:after="0"/>
              <w:jc w:val="both"/>
              <w:rPr/>
            </w:pPr>
            <w:r>
              <w:rPr>
                <w:rFonts w:cs="Times New Roman" w:ascii="Times New Roman" w:hAnsi="Times New Roman"/>
              </w:rPr>
              <w:t xml:space="preserve">     </w:t>
            </w:r>
            <w:r>
              <w:rPr>
                <w:rFonts w:cs="Times New Roman" w:ascii="Times New Roman" w:hAnsi="Times New Roman"/>
              </w:rPr>
              <w:t>6. Das inscrições</w:t>
            </w:r>
          </w:p>
        </w:tc>
        <w:tc>
          <w:tcPr>
            <w:tcW w:w="1108" w:type="dxa"/>
            <w:tcBorders/>
            <w:shd w:color="auto" w:fill="auto" w:val="clear"/>
            <w:tcMar>
              <w:left w:w="68" w:type="dxa"/>
            </w:tcMar>
          </w:tcPr>
          <w:p>
            <w:pPr>
              <w:pStyle w:val="Normal"/>
              <w:spacing w:lineRule="auto" w:line="360" w:before="0" w:after="0"/>
              <w:jc w:val="center"/>
              <w:rPr>
                <w:rFonts w:ascii="Times New Roman" w:hAnsi="Times New Roman" w:cs="Times New Roman"/>
              </w:rPr>
            </w:pPr>
            <w:r>
              <w:rPr>
                <w:rFonts w:cs="Times New Roman" w:ascii="Times New Roman" w:hAnsi="Times New Roman"/>
              </w:rPr>
            </w:r>
          </w:p>
        </w:tc>
      </w:tr>
      <w:tr>
        <w:trPr/>
        <w:tc>
          <w:tcPr>
            <w:tcW w:w="7312" w:type="dxa"/>
            <w:tcBorders/>
            <w:shd w:color="auto" w:fill="auto" w:val="clear"/>
            <w:tcMar>
              <w:left w:w="68" w:type="dxa"/>
            </w:tcMar>
          </w:tcPr>
          <w:p>
            <w:pPr>
              <w:pStyle w:val="Normal"/>
              <w:spacing w:lineRule="auto" w:line="360" w:before="0" w:after="0"/>
              <w:jc w:val="both"/>
              <w:rPr/>
            </w:pPr>
            <w:r>
              <w:rPr>
                <w:rFonts w:cs="Times New Roman" w:ascii="Times New Roman" w:hAnsi="Times New Roman"/>
              </w:rPr>
              <w:t xml:space="preserve">     </w:t>
            </w:r>
            <w:r>
              <w:rPr>
                <w:rFonts w:cs="Times New Roman" w:ascii="Times New Roman" w:hAnsi="Times New Roman"/>
              </w:rPr>
              <w:t>7. Do atendimento especial</w:t>
            </w:r>
          </w:p>
        </w:tc>
        <w:tc>
          <w:tcPr>
            <w:tcW w:w="1108" w:type="dxa"/>
            <w:tcBorders/>
            <w:shd w:color="auto" w:fill="auto" w:val="clear"/>
            <w:tcMar>
              <w:left w:w="68" w:type="dxa"/>
            </w:tcMar>
          </w:tcPr>
          <w:p>
            <w:pPr>
              <w:pStyle w:val="Normal"/>
              <w:spacing w:lineRule="auto" w:line="360" w:before="0" w:after="0"/>
              <w:jc w:val="center"/>
              <w:rPr>
                <w:rFonts w:ascii="Times New Roman" w:hAnsi="Times New Roman" w:cs="Times New Roman"/>
              </w:rPr>
            </w:pPr>
            <w:r>
              <w:rPr>
                <w:rFonts w:cs="Times New Roman" w:ascii="Times New Roman" w:hAnsi="Times New Roman"/>
              </w:rPr>
            </w:r>
          </w:p>
        </w:tc>
      </w:tr>
      <w:tr>
        <w:trPr/>
        <w:tc>
          <w:tcPr>
            <w:tcW w:w="7312" w:type="dxa"/>
            <w:tcBorders/>
            <w:shd w:color="auto" w:fill="auto" w:val="clear"/>
            <w:tcMar>
              <w:left w:w="68" w:type="dxa"/>
            </w:tcMar>
          </w:tcPr>
          <w:p>
            <w:pPr>
              <w:pStyle w:val="Normal"/>
              <w:spacing w:lineRule="auto" w:line="360" w:before="0" w:after="0"/>
              <w:jc w:val="both"/>
              <w:rPr/>
            </w:pPr>
            <w:r>
              <w:rPr>
                <w:rFonts w:cs="Times New Roman" w:ascii="Times New Roman" w:hAnsi="Times New Roman"/>
              </w:rPr>
              <w:t xml:space="preserve">     </w:t>
            </w:r>
            <w:r>
              <w:rPr>
                <w:rFonts w:cs="Times New Roman" w:ascii="Times New Roman" w:hAnsi="Times New Roman"/>
              </w:rPr>
              <w:t>8. Do processo seletivo</w:t>
            </w:r>
          </w:p>
        </w:tc>
        <w:tc>
          <w:tcPr>
            <w:tcW w:w="1108" w:type="dxa"/>
            <w:tcBorders/>
            <w:shd w:color="auto" w:fill="auto" w:val="clear"/>
            <w:tcMar>
              <w:left w:w="68" w:type="dxa"/>
            </w:tcMar>
          </w:tcPr>
          <w:p>
            <w:pPr>
              <w:pStyle w:val="Normal"/>
              <w:spacing w:lineRule="auto" w:line="360" w:before="0" w:after="0"/>
              <w:jc w:val="center"/>
              <w:rPr>
                <w:rFonts w:ascii="Times New Roman" w:hAnsi="Times New Roman" w:cs="Times New Roman"/>
              </w:rPr>
            </w:pPr>
            <w:r>
              <w:rPr>
                <w:rFonts w:cs="Times New Roman" w:ascii="Times New Roman" w:hAnsi="Times New Roman"/>
              </w:rPr>
            </w:r>
          </w:p>
        </w:tc>
      </w:tr>
      <w:tr>
        <w:trPr/>
        <w:tc>
          <w:tcPr>
            <w:tcW w:w="7312" w:type="dxa"/>
            <w:tcBorders/>
            <w:shd w:color="auto" w:fill="auto" w:val="clear"/>
            <w:tcMar>
              <w:left w:w="68" w:type="dxa"/>
            </w:tcMar>
          </w:tcPr>
          <w:p>
            <w:pPr>
              <w:pStyle w:val="Normal"/>
              <w:spacing w:lineRule="auto" w:line="360" w:before="0" w:after="0"/>
              <w:jc w:val="both"/>
              <w:rPr/>
            </w:pPr>
            <w:r>
              <w:rPr>
                <w:rFonts w:cs="Times New Roman" w:ascii="Times New Roman" w:hAnsi="Times New Roman"/>
              </w:rPr>
              <w:t xml:space="preserve">     </w:t>
            </w:r>
            <w:r>
              <w:rPr>
                <w:rFonts w:cs="Times New Roman" w:ascii="Times New Roman" w:hAnsi="Times New Roman"/>
              </w:rPr>
              <w:t>9. Dos recursos</w:t>
            </w:r>
          </w:p>
        </w:tc>
        <w:tc>
          <w:tcPr>
            <w:tcW w:w="1108" w:type="dxa"/>
            <w:tcBorders/>
            <w:shd w:color="auto" w:fill="auto" w:val="clear"/>
            <w:tcMar>
              <w:left w:w="68" w:type="dxa"/>
            </w:tcMar>
          </w:tcPr>
          <w:p>
            <w:pPr>
              <w:pStyle w:val="Normal"/>
              <w:spacing w:lineRule="auto" w:line="360" w:before="0" w:after="0"/>
              <w:jc w:val="center"/>
              <w:rPr>
                <w:rFonts w:ascii="Times New Roman" w:hAnsi="Times New Roman" w:cs="Times New Roman"/>
              </w:rPr>
            </w:pPr>
            <w:r>
              <w:rPr>
                <w:rFonts w:cs="Times New Roman" w:ascii="Times New Roman" w:hAnsi="Times New Roman"/>
              </w:rPr>
            </w:r>
          </w:p>
        </w:tc>
      </w:tr>
      <w:tr>
        <w:trPr/>
        <w:tc>
          <w:tcPr>
            <w:tcW w:w="7312" w:type="dxa"/>
            <w:tcBorders/>
            <w:shd w:color="auto" w:fill="auto" w:val="clear"/>
            <w:tcMar>
              <w:left w:w="68" w:type="dxa"/>
            </w:tcMar>
          </w:tcPr>
          <w:p>
            <w:pPr>
              <w:pStyle w:val="Normal"/>
              <w:spacing w:lineRule="auto" w:line="360" w:before="0" w:after="0"/>
              <w:jc w:val="both"/>
              <w:rPr/>
            </w:pPr>
            <w:r>
              <w:rPr>
                <w:rFonts w:cs="Times New Roman" w:ascii="Times New Roman" w:hAnsi="Times New Roman"/>
              </w:rPr>
              <w:t xml:space="preserve">     </w:t>
            </w:r>
            <w:r>
              <w:rPr>
                <w:rFonts w:cs="Times New Roman" w:ascii="Times New Roman" w:hAnsi="Times New Roman"/>
              </w:rPr>
              <w:t>10. Da classificação e do desempate</w:t>
            </w:r>
          </w:p>
        </w:tc>
        <w:tc>
          <w:tcPr>
            <w:tcW w:w="1108" w:type="dxa"/>
            <w:tcBorders/>
            <w:shd w:color="auto" w:fill="auto" w:val="clear"/>
            <w:tcMar>
              <w:left w:w="68" w:type="dxa"/>
            </w:tcMar>
          </w:tcPr>
          <w:p>
            <w:pPr>
              <w:pStyle w:val="Normal"/>
              <w:spacing w:lineRule="auto" w:line="360" w:before="0" w:after="0"/>
              <w:jc w:val="center"/>
              <w:rPr>
                <w:rFonts w:ascii="Times New Roman" w:hAnsi="Times New Roman" w:cs="Times New Roman"/>
              </w:rPr>
            </w:pPr>
            <w:r>
              <w:rPr>
                <w:rFonts w:cs="Times New Roman" w:ascii="Times New Roman" w:hAnsi="Times New Roman"/>
              </w:rPr>
            </w:r>
          </w:p>
        </w:tc>
      </w:tr>
      <w:tr>
        <w:trPr/>
        <w:tc>
          <w:tcPr>
            <w:tcW w:w="7312" w:type="dxa"/>
            <w:tcBorders/>
            <w:shd w:color="auto" w:fill="auto" w:val="clear"/>
            <w:tcMar>
              <w:left w:w="68" w:type="dxa"/>
            </w:tcMar>
          </w:tcPr>
          <w:p>
            <w:pPr>
              <w:pStyle w:val="Normal"/>
              <w:spacing w:lineRule="auto" w:line="360" w:before="0" w:after="0"/>
              <w:jc w:val="both"/>
              <w:rPr/>
            </w:pPr>
            <w:r>
              <w:rPr>
                <w:rFonts w:cs="Times New Roman" w:ascii="Times New Roman" w:hAnsi="Times New Roman"/>
              </w:rPr>
              <w:t xml:space="preserve">     </w:t>
            </w:r>
            <w:r>
              <w:rPr>
                <w:rFonts w:cs="Times New Roman" w:ascii="Times New Roman" w:hAnsi="Times New Roman"/>
              </w:rPr>
              <w:t>11. Da convocação</w:t>
            </w:r>
          </w:p>
        </w:tc>
        <w:tc>
          <w:tcPr>
            <w:tcW w:w="1108" w:type="dxa"/>
            <w:tcBorders/>
            <w:shd w:color="auto" w:fill="auto" w:val="clear"/>
            <w:tcMar>
              <w:left w:w="68" w:type="dxa"/>
            </w:tcMar>
          </w:tcPr>
          <w:p>
            <w:pPr>
              <w:pStyle w:val="Normal"/>
              <w:spacing w:lineRule="auto" w:line="360" w:before="0" w:after="0"/>
              <w:jc w:val="center"/>
              <w:rPr>
                <w:rFonts w:ascii="Times New Roman" w:hAnsi="Times New Roman" w:cs="Times New Roman"/>
              </w:rPr>
            </w:pPr>
            <w:r>
              <w:rPr>
                <w:rFonts w:cs="Times New Roman" w:ascii="Times New Roman" w:hAnsi="Times New Roman"/>
              </w:rPr>
            </w:r>
          </w:p>
        </w:tc>
      </w:tr>
      <w:tr>
        <w:trPr/>
        <w:tc>
          <w:tcPr>
            <w:tcW w:w="7312" w:type="dxa"/>
            <w:tcBorders/>
            <w:shd w:color="auto" w:fill="auto" w:val="clear"/>
            <w:tcMar>
              <w:left w:w="68" w:type="dxa"/>
            </w:tcMar>
          </w:tcPr>
          <w:p>
            <w:pPr>
              <w:pStyle w:val="Normal"/>
              <w:spacing w:lineRule="auto" w:line="360" w:before="0" w:after="0"/>
              <w:jc w:val="both"/>
              <w:rPr/>
            </w:pPr>
            <w:r>
              <w:rPr>
                <w:rFonts w:cs="Times New Roman" w:ascii="Times New Roman" w:hAnsi="Times New Roman"/>
              </w:rPr>
              <w:t xml:space="preserve">     </w:t>
            </w:r>
            <w:r>
              <w:rPr>
                <w:rFonts w:cs="Times New Roman" w:ascii="Times New Roman" w:hAnsi="Times New Roman"/>
              </w:rPr>
              <w:t>12. Da matrícula e do início do programa</w:t>
            </w:r>
          </w:p>
        </w:tc>
        <w:tc>
          <w:tcPr>
            <w:tcW w:w="1108" w:type="dxa"/>
            <w:tcBorders/>
            <w:shd w:color="auto" w:fill="auto" w:val="clear"/>
            <w:tcMar>
              <w:left w:w="68" w:type="dxa"/>
            </w:tcMar>
          </w:tcPr>
          <w:p>
            <w:pPr>
              <w:pStyle w:val="Normal"/>
              <w:spacing w:lineRule="auto" w:line="360" w:before="0" w:after="0"/>
              <w:jc w:val="center"/>
              <w:rPr>
                <w:rFonts w:ascii="Times New Roman" w:hAnsi="Times New Roman" w:cs="Times New Roman"/>
              </w:rPr>
            </w:pPr>
            <w:r>
              <w:rPr>
                <w:rFonts w:cs="Times New Roman" w:ascii="Times New Roman" w:hAnsi="Times New Roman"/>
              </w:rPr>
            </w:r>
          </w:p>
        </w:tc>
      </w:tr>
      <w:tr>
        <w:trPr/>
        <w:tc>
          <w:tcPr>
            <w:tcW w:w="7312" w:type="dxa"/>
            <w:tcBorders/>
            <w:shd w:color="auto" w:fill="auto" w:val="clear"/>
            <w:tcMar>
              <w:left w:w="68" w:type="dxa"/>
            </w:tcMar>
          </w:tcPr>
          <w:p>
            <w:pPr>
              <w:pStyle w:val="Normal"/>
              <w:spacing w:lineRule="auto" w:line="360" w:before="0" w:after="0"/>
              <w:jc w:val="both"/>
              <w:rPr/>
            </w:pPr>
            <w:r>
              <w:rPr>
                <w:rFonts w:cs="Times New Roman" w:ascii="Times New Roman" w:hAnsi="Times New Roman"/>
              </w:rPr>
              <w:t xml:space="preserve">     </w:t>
            </w:r>
            <w:r>
              <w:rPr>
                <w:rFonts w:cs="Times New Roman" w:ascii="Times New Roman" w:hAnsi="Times New Roman"/>
              </w:rPr>
              <w:t>13. Da homologação</w:t>
            </w:r>
          </w:p>
        </w:tc>
        <w:tc>
          <w:tcPr>
            <w:tcW w:w="1108" w:type="dxa"/>
            <w:tcBorders/>
            <w:shd w:color="auto" w:fill="auto" w:val="clear"/>
            <w:tcMar>
              <w:left w:w="68" w:type="dxa"/>
            </w:tcMar>
          </w:tcPr>
          <w:p>
            <w:pPr>
              <w:pStyle w:val="Normal"/>
              <w:spacing w:lineRule="auto" w:line="360" w:before="0" w:after="0"/>
              <w:jc w:val="center"/>
              <w:rPr>
                <w:rFonts w:ascii="Times New Roman" w:hAnsi="Times New Roman" w:cs="Times New Roman"/>
              </w:rPr>
            </w:pPr>
            <w:r>
              <w:rPr>
                <w:rFonts w:cs="Times New Roman" w:ascii="Times New Roman" w:hAnsi="Times New Roman"/>
              </w:rPr>
            </w:r>
          </w:p>
        </w:tc>
      </w:tr>
      <w:tr>
        <w:trPr/>
        <w:tc>
          <w:tcPr>
            <w:tcW w:w="7312" w:type="dxa"/>
            <w:tcBorders/>
            <w:shd w:color="auto" w:fill="auto" w:val="clear"/>
            <w:tcMar>
              <w:left w:w="68" w:type="dxa"/>
            </w:tcMar>
          </w:tcPr>
          <w:p>
            <w:pPr>
              <w:pStyle w:val="Normal"/>
              <w:spacing w:lineRule="auto" w:line="360" w:before="0" w:after="0"/>
              <w:jc w:val="both"/>
              <w:rPr/>
            </w:pPr>
            <w:r>
              <w:rPr>
                <w:rFonts w:cs="Times New Roman" w:ascii="Times New Roman" w:hAnsi="Times New Roman"/>
              </w:rPr>
              <w:t xml:space="preserve">     </w:t>
            </w:r>
            <w:r>
              <w:rPr>
                <w:rFonts w:cs="Times New Roman" w:ascii="Times New Roman" w:hAnsi="Times New Roman"/>
              </w:rPr>
              <w:t>14. Das disposições finais</w:t>
            </w:r>
          </w:p>
        </w:tc>
        <w:tc>
          <w:tcPr>
            <w:tcW w:w="1108" w:type="dxa"/>
            <w:tcBorders/>
            <w:shd w:color="auto" w:fill="auto" w:val="clear"/>
            <w:tcMar>
              <w:left w:w="68" w:type="dxa"/>
            </w:tcMar>
          </w:tcPr>
          <w:p>
            <w:pPr>
              <w:pStyle w:val="Normal"/>
              <w:spacing w:lineRule="auto" w:line="360" w:before="0" w:after="0"/>
              <w:jc w:val="center"/>
              <w:rPr>
                <w:rFonts w:ascii="Times New Roman" w:hAnsi="Times New Roman" w:cs="Times New Roman"/>
              </w:rPr>
            </w:pPr>
            <w:r>
              <w:rPr>
                <w:rFonts w:cs="Times New Roman" w:ascii="Times New Roman" w:hAnsi="Times New Roman"/>
              </w:rPr>
            </w:r>
          </w:p>
        </w:tc>
      </w:tr>
      <w:tr>
        <w:trPr/>
        <w:tc>
          <w:tcPr>
            <w:tcW w:w="7312" w:type="dxa"/>
            <w:tcBorders/>
            <w:shd w:color="auto" w:fill="auto" w:val="clear"/>
            <w:tcMar>
              <w:left w:w="68" w:type="dxa"/>
            </w:tcMar>
          </w:tcPr>
          <w:p>
            <w:pPr>
              <w:pStyle w:val="Normal"/>
              <w:spacing w:lineRule="auto" w:line="360" w:before="0" w:after="0"/>
              <w:jc w:val="both"/>
              <w:rPr/>
            </w:pPr>
            <w:r>
              <w:rPr>
                <w:rFonts w:cs="Times New Roman" w:ascii="Times New Roman" w:hAnsi="Times New Roman"/>
              </w:rPr>
              <w:t>ANEXO I – Relação das instituições participantes</w:t>
            </w:r>
          </w:p>
        </w:tc>
        <w:tc>
          <w:tcPr>
            <w:tcW w:w="1108" w:type="dxa"/>
            <w:tcBorders/>
            <w:shd w:color="auto" w:fill="auto" w:val="clear"/>
            <w:tcMar>
              <w:left w:w="68" w:type="dxa"/>
            </w:tcMar>
          </w:tcPr>
          <w:p>
            <w:pPr>
              <w:pStyle w:val="Normal"/>
              <w:spacing w:lineRule="auto" w:line="360" w:before="0" w:after="0"/>
              <w:jc w:val="center"/>
              <w:rPr>
                <w:rFonts w:ascii="Times New Roman" w:hAnsi="Times New Roman" w:cs="Times New Roman"/>
              </w:rPr>
            </w:pPr>
            <w:r>
              <w:rPr>
                <w:rFonts w:cs="Times New Roman" w:ascii="Times New Roman" w:hAnsi="Times New Roman"/>
              </w:rPr>
            </w:r>
          </w:p>
        </w:tc>
      </w:tr>
      <w:tr>
        <w:trPr/>
        <w:tc>
          <w:tcPr>
            <w:tcW w:w="7312" w:type="dxa"/>
            <w:tcBorders/>
            <w:shd w:color="auto" w:fill="auto" w:val="clear"/>
            <w:tcMar>
              <w:left w:w="68" w:type="dxa"/>
            </w:tcMar>
          </w:tcPr>
          <w:p>
            <w:pPr>
              <w:pStyle w:val="Normal"/>
              <w:spacing w:lineRule="auto" w:line="360" w:before="0" w:after="0"/>
              <w:jc w:val="both"/>
              <w:rPr/>
            </w:pPr>
            <w:r>
              <w:rPr>
                <w:rFonts w:cs="Times New Roman" w:ascii="Times New Roman" w:hAnsi="Times New Roman"/>
              </w:rPr>
              <w:t>ANEXO II – Programas ofertados dos PRM – PRÉ-REQUISITO</w:t>
            </w:r>
          </w:p>
        </w:tc>
        <w:tc>
          <w:tcPr>
            <w:tcW w:w="1108" w:type="dxa"/>
            <w:tcBorders/>
            <w:shd w:color="auto" w:fill="auto" w:val="clear"/>
            <w:tcMar>
              <w:left w:w="68" w:type="dxa"/>
            </w:tcMar>
          </w:tcPr>
          <w:p>
            <w:pPr>
              <w:pStyle w:val="Normal"/>
              <w:spacing w:lineRule="auto" w:line="360" w:before="0" w:after="0"/>
              <w:jc w:val="center"/>
              <w:rPr>
                <w:rFonts w:ascii="Times New Roman" w:hAnsi="Times New Roman" w:cs="Times New Roman"/>
              </w:rPr>
            </w:pPr>
            <w:r>
              <w:rPr>
                <w:rFonts w:cs="Times New Roman" w:ascii="Times New Roman" w:hAnsi="Times New Roman"/>
              </w:rPr>
            </w:r>
          </w:p>
        </w:tc>
      </w:tr>
      <w:tr>
        <w:trPr/>
        <w:tc>
          <w:tcPr>
            <w:tcW w:w="7312" w:type="dxa"/>
            <w:tcBorders/>
            <w:shd w:color="auto" w:fill="auto" w:val="clear"/>
            <w:tcMar>
              <w:left w:w="68" w:type="dxa"/>
            </w:tcMar>
          </w:tcPr>
          <w:p>
            <w:pPr>
              <w:pStyle w:val="Normal"/>
              <w:spacing w:lineRule="auto" w:line="360" w:before="0" w:after="0"/>
              <w:jc w:val="both"/>
              <w:rPr/>
            </w:pPr>
            <w:r>
              <w:rPr>
                <w:rFonts w:cs="Times New Roman" w:ascii="Times New Roman" w:hAnsi="Times New Roman"/>
              </w:rPr>
              <w:t>ANEXO III –Calendário de atividade do Edital nº 02/2016 – PRÉ-REQUISITO</w:t>
            </w:r>
          </w:p>
        </w:tc>
        <w:tc>
          <w:tcPr>
            <w:tcW w:w="1108" w:type="dxa"/>
            <w:tcBorders/>
            <w:shd w:color="auto" w:fill="auto" w:val="clear"/>
            <w:tcMar>
              <w:left w:w="68" w:type="dxa"/>
            </w:tcMar>
          </w:tcPr>
          <w:p>
            <w:pPr>
              <w:pStyle w:val="Normal"/>
              <w:spacing w:lineRule="auto" w:line="360" w:before="0" w:after="0"/>
              <w:jc w:val="center"/>
              <w:rPr>
                <w:rFonts w:ascii="Times New Roman" w:hAnsi="Times New Roman" w:cs="Times New Roman"/>
              </w:rPr>
            </w:pPr>
            <w:r>
              <w:rPr>
                <w:rFonts w:cs="Times New Roman" w:ascii="Times New Roman" w:hAnsi="Times New Roman"/>
              </w:rPr>
            </w:r>
          </w:p>
        </w:tc>
      </w:tr>
      <w:tr>
        <w:trPr/>
        <w:tc>
          <w:tcPr>
            <w:tcW w:w="7312" w:type="dxa"/>
            <w:tcBorders/>
            <w:shd w:color="auto" w:fill="auto" w:val="clear"/>
            <w:tcMar>
              <w:left w:w="68" w:type="dxa"/>
            </w:tcMar>
          </w:tcPr>
          <w:p>
            <w:pPr>
              <w:pStyle w:val="Normal"/>
              <w:spacing w:lineRule="auto" w:line="360" w:before="0" w:after="0"/>
              <w:jc w:val="both"/>
              <w:rPr/>
            </w:pPr>
            <w:r>
              <w:rPr>
                <w:rFonts w:cs="Arial" w:ascii="Times New Roman" w:hAnsi="Times New Roman"/>
              </w:rPr>
              <w:t xml:space="preserve">ANEXO IV – </w:t>
            </w:r>
            <w:r>
              <w:rPr>
                <w:rFonts w:cs="Times New Roman" w:ascii="Times New Roman" w:hAnsi="Times New Roman"/>
              </w:rPr>
              <w:t>Regras da avaliação curricular dos PRM PRÉ-REQUISITO</w:t>
            </w:r>
          </w:p>
        </w:tc>
        <w:tc>
          <w:tcPr>
            <w:tcW w:w="1108" w:type="dxa"/>
            <w:tcBorders/>
            <w:shd w:color="auto" w:fill="auto" w:val="clear"/>
            <w:tcMar>
              <w:left w:w="68" w:type="dxa"/>
            </w:tcMar>
          </w:tcPr>
          <w:p>
            <w:pPr>
              <w:pStyle w:val="Normal"/>
              <w:spacing w:lineRule="auto" w:line="360" w:before="0" w:after="0"/>
              <w:jc w:val="center"/>
              <w:rPr>
                <w:rFonts w:ascii="Times New Roman" w:hAnsi="Times New Roman" w:cs="Times New Roman"/>
              </w:rPr>
            </w:pPr>
            <w:r>
              <w:rPr>
                <w:rFonts w:cs="Times New Roman" w:ascii="Times New Roman" w:hAnsi="Times New Roman"/>
              </w:rPr>
            </w:r>
          </w:p>
        </w:tc>
      </w:tr>
      <w:tr>
        <w:trPr/>
        <w:tc>
          <w:tcPr>
            <w:tcW w:w="7312" w:type="dxa"/>
            <w:tcBorders/>
            <w:shd w:color="auto" w:fill="auto" w:val="clear"/>
            <w:tcMar>
              <w:left w:w="68" w:type="dxa"/>
            </w:tcMar>
          </w:tcPr>
          <w:p>
            <w:pPr>
              <w:pStyle w:val="Normal"/>
              <w:spacing w:lineRule="auto" w:line="360" w:before="0" w:after="0"/>
              <w:jc w:val="both"/>
              <w:rPr/>
            </w:pPr>
            <w:r>
              <w:rPr>
                <w:rFonts w:cs="Times New Roman" w:ascii="Times New Roman" w:hAnsi="Times New Roman"/>
              </w:rPr>
              <w:t>ANEXO V – Informativo para realização da matrícula</w:t>
            </w:r>
          </w:p>
        </w:tc>
        <w:tc>
          <w:tcPr>
            <w:tcW w:w="1108" w:type="dxa"/>
            <w:tcBorders/>
            <w:shd w:color="auto" w:fill="auto" w:val="clear"/>
            <w:tcMar>
              <w:left w:w="68" w:type="dxa"/>
            </w:tcMar>
          </w:tcPr>
          <w:p>
            <w:pPr>
              <w:pStyle w:val="Normal"/>
              <w:spacing w:lineRule="auto" w:line="360" w:before="0" w:after="0"/>
              <w:jc w:val="center"/>
              <w:rPr>
                <w:rFonts w:ascii="Times New Roman" w:hAnsi="Times New Roman" w:cs="Times New Roman"/>
              </w:rPr>
            </w:pPr>
            <w:r>
              <w:rPr>
                <w:rFonts w:cs="Times New Roman" w:ascii="Times New Roman" w:hAnsi="Times New Roman"/>
              </w:rPr>
            </w:r>
          </w:p>
        </w:tc>
      </w:tr>
    </w:tbl>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tbl>
      <w:tblPr>
        <w:tblW w:w="9015" w:type="dxa"/>
        <w:jc w:val="left"/>
        <w:tblInd w:w="2"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2" w:type="dxa"/>
          <w:bottom w:w="55" w:type="dxa"/>
          <w:right w:w="55" w:type="dxa"/>
        </w:tblCellMar>
        <w:tblLook w:firstRow="1" w:noVBand="1" w:lastRow="0" w:firstColumn="1" w:lastColumn="0" w:noHBand="0" w:val="04a0"/>
      </w:tblPr>
      <w:tblGrid>
        <w:gridCol w:w="9015"/>
      </w:tblGrid>
      <w:tr>
        <w:trPr>
          <w:trHeight w:val="279" w:hRule="atLeast"/>
        </w:trPr>
        <w:tc>
          <w:tcPr>
            <w:tcW w:w="901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CCCCCC" w:val="clear"/>
            <w:tcMar>
              <w:left w:w="-2" w:type="dxa"/>
            </w:tcMar>
          </w:tcPr>
          <w:p>
            <w:pPr>
              <w:pStyle w:val="Normal"/>
              <w:spacing w:before="0" w:after="160"/>
              <w:jc w:val="center"/>
              <w:rPr/>
            </w:pPr>
            <w:r>
              <w:rPr>
                <w:rFonts w:cs="Calibri" w:ascii="Times New Roman" w:hAnsi="Times New Roman" w:cstheme="minorHAnsi"/>
                <w:b/>
                <w:sz w:val="18"/>
                <w:szCs w:val="18"/>
              </w:rPr>
              <w:t>EDITAL N.º 02/2016 – PROGRAMAS COM PRÉ-REQUISITO</w:t>
            </w:r>
          </w:p>
        </w:tc>
      </w:tr>
    </w:tbl>
    <w:p>
      <w:pPr>
        <w:pStyle w:val="Normal"/>
        <w:tabs>
          <w:tab w:val="left" w:pos="396" w:leader="none"/>
        </w:tabs>
        <w:jc w:val="center"/>
        <w:rPr>
          <w:rFonts w:ascii="Times New Roman" w:hAnsi="Times New Roman" w:cs="Calibri" w:cstheme="minorHAnsi"/>
          <w:b/>
          <w:b/>
        </w:rPr>
      </w:pPr>
      <w:r>
        <w:rPr>
          <w:rFonts w:cs="Calibri" w:cstheme="minorHAnsi" w:ascii="Times New Roman" w:hAnsi="Times New Roman"/>
          <w:b/>
        </w:rPr>
      </w:r>
    </w:p>
    <w:p>
      <w:pPr>
        <w:pStyle w:val="Normal"/>
        <w:tabs>
          <w:tab w:val="left" w:pos="396" w:leader="none"/>
        </w:tabs>
        <w:jc w:val="center"/>
        <w:rPr/>
      </w:pPr>
      <w:r>
        <w:rPr>
          <w:rFonts w:cs="Calibri" w:ascii="Times New Roman" w:hAnsi="Times New Roman" w:cstheme="minorHAnsi"/>
          <w:b/>
          <w:sz w:val="18"/>
          <w:szCs w:val="18"/>
        </w:rPr>
        <w:t>PROCESSO SELETIVO UNIFICADO PARA RESIDÊNCIA MÉDICA DO ESTADO DO CEARÁ –                   PSU-RESMED/CE – 2017</w:t>
      </w:r>
    </w:p>
    <w:p>
      <w:pPr>
        <w:pStyle w:val="Normal"/>
        <w:widowControl/>
        <w:suppressAutoHyphens w:val="true"/>
        <w:bidi w:val="0"/>
        <w:spacing w:lineRule="auto" w:line="276" w:before="0" w:after="200"/>
        <w:ind w:left="0" w:right="-113" w:hanging="0"/>
        <w:jc w:val="both"/>
        <w:rPr>
          <w:sz w:val="18"/>
          <w:szCs w:val="18"/>
        </w:rPr>
      </w:pPr>
      <w:r>
        <w:rPr>
          <w:rFonts w:cs="Times New Roman" w:ascii="Times New Roman" w:hAnsi="Times New Roman"/>
          <w:sz w:val="18"/>
          <w:szCs w:val="18"/>
        </w:rPr>
        <w:t xml:space="preserve">O Coordenador Geral do Processo Seletivo Unificado para Residência Médica do Estado do Ceará, nº 02/2016, no exercício de suas atribuições, obedecendo às determinações estabelecidas pelas Resoluções da Comissão Nacional de Residência Médica (CNRM) nº 04, de 23 de outubro de 2007 (sobre o Edital), nº 2, de 27 de agosto de 2015, </w:t>
      </w:r>
      <w:r>
        <w:rPr>
          <w:rFonts w:cs="Calibri" w:ascii="Times New Roman" w:hAnsi="Times New Roman" w:cstheme="minorHAnsi"/>
          <w:sz w:val="18"/>
          <w:szCs w:val="18"/>
        </w:rPr>
        <w:t>Portaria Interministerial nº 2.087 de 1º de setembro de 2011 e outras pertinentes à matéria</w:t>
      </w:r>
      <w:r>
        <w:rPr>
          <w:rFonts w:cs="Times New Roman" w:ascii="Times New Roman" w:hAnsi="Times New Roman"/>
          <w:sz w:val="18"/>
          <w:szCs w:val="18"/>
        </w:rPr>
        <w:t xml:space="preserve">, </w:t>
      </w:r>
      <w:r>
        <w:rPr>
          <w:rFonts w:cs="Times New Roman" w:ascii="Times New Roman" w:hAnsi="Times New Roman"/>
          <w:b/>
          <w:bCs/>
          <w:sz w:val="18"/>
          <w:szCs w:val="18"/>
        </w:rPr>
        <w:t>TORNA PÚBLICA</w:t>
      </w:r>
      <w:r>
        <w:rPr>
          <w:rFonts w:cs="Times New Roman" w:ascii="Times New Roman" w:hAnsi="Times New Roman"/>
          <w:sz w:val="18"/>
          <w:szCs w:val="18"/>
        </w:rPr>
        <w:t xml:space="preserve"> a realização do PSU-RESMED/CE de 2017, para acesso às vagas, definidas no item 1.1, nos programas de Residência Médica com </w:t>
      </w:r>
      <w:r>
        <w:rPr>
          <w:rFonts w:cs="Times New Roman" w:ascii="Times New Roman" w:hAnsi="Times New Roman"/>
          <w:b/>
          <w:sz w:val="18"/>
          <w:szCs w:val="18"/>
        </w:rPr>
        <w:t>PRÉ-REQUISITO,</w:t>
      </w:r>
      <w:r>
        <w:rPr>
          <w:rFonts w:cs="Times New Roman" w:ascii="Times New Roman" w:hAnsi="Times New Roman"/>
          <w:sz w:val="18"/>
          <w:szCs w:val="18"/>
        </w:rPr>
        <w:t xml:space="preserve"> disponibilizadas pelas Instituições, constantes no ANEXO I (Lista das instituições) deste Edital, e as oriundas de novos pareceres da CNRM.</w:t>
      </w:r>
    </w:p>
    <w:p>
      <w:pPr>
        <w:pStyle w:val="Normal"/>
        <w:pBdr>
          <w:top w:val="single" w:sz="4" w:space="1" w:color="00000A"/>
          <w:left w:val="single" w:sz="4" w:space="4" w:color="00000A"/>
          <w:bottom w:val="single" w:sz="4" w:space="1" w:color="00000A"/>
          <w:right w:val="single" w:sz="4" w:space="0" w:color="00000A"/>
        </w:pBdr>
        <w:jc w:val="both"/>
        <w:rPr/>
      </w:pPr>
      <w:r>
        <w:rPr>
          <w:rFonts w:cs="Times New Roman" w:ascii="Times New Roman" w:hAnsi="Times New Roman"/>
          <w:b/>
        </w:rPr>
        <w:t>1 – DOS PROGRAMAS OFERECIDOS</w:t>
      </w:r>
    </w:p>
    <w:p>
      <w:pPr>
        <w:pStyle w:val="ListParagraph"/>
        <w:numPr>
          <w:ilvl w:val="1"/>
          <w:numId w:val="2"/>
        </w:numPr>
        <w:jc w:val="both"/>
        <w:rPr>
          <w:rFonts w:ascii="Times New Roman" w:hAnsi="Times New Roman"/>
          <w:sz w:val="18"/>
          <w:szCs w:val="18"/>
        </w:rPr>
      </w:pPr>
      <w:r>
        <w:rPr>
          <w:rFonts w:cs="Times New Roman" w:ascii="Times New Roman" w:hAnsi="Times New Roman"/>
          <w:sz w:val="18"/>
          <w:szCs w:val="18"/>
        </w:rPr>
        <w:t>Programas, número de vagas oferecidas e reservadas (serviço militar).</w:t>
      </w:r>
    </w:p>
    <w:tbl>
      <w:tblPr>
        <w:tblW w:w="9075" w:type="dxa"/>
        <w:jc w:val="left"/>
        <w:tblInd w:w="-41" w:type="dxa"/>
        <w:tblBorders>
          <w:top w:val="single" w:sz="2" w:space="0" w:color="000001"/>
          <w:left w:val="single" w:sz="2" w:space="0" w:color="000001"/>
          <w:bottom w:val="single" w:sz="2" w:space="0" w:color="000001"/>
          <w:insideH w:val="single" w:sz="2" w:space="0" w:color="000001"/>
        </w:tblBorders>
        <w:tblCellMar>
          <w:top w:w="0" w:type="dxa"/>
          <w:left w:w="-2" w:type="dxa"/>
          <w:bottom w:w="0" w:type="dxa"/>
          <w:right w:w="108" w:type="dxa"/>
        </w:tblCellMar>
        <w:tblLook w:firstRow="1" w:noVBand="1" w:lastRow="0" w:firstColumn="1" w:lastColumn="0" w:noHBand="0" w:val="04a0"/>
      </w:tblPr>
      <w:tblGrid>
        <w:gridCol w:w="794"/>
        <w:gridCol w:w="4874"/>
        <w:gridCol w:w="1757"/>
        <w:gridCol w:w="1649"/>
      </w:tblGrid>
      <w:tr>
        <w:trPr/>
        <w:tc>
          <w:tcPr>
            <w:tcW w:w="794" w:type="dxa"/>
            <w:vMerge w:val="restart"/>
            <w:tcBorders>
              <w:top w:val="single" w:sz="2" w:space="0" w:color="000001"/>
              <w:left w:val="single" w:sz="2" w:space="0" w:color="000001"/>
              <w:bottom w:val="single" w:sz="2" w:space="0" w:color="000001"/>
              <w:insideH w:val="single" w:sz="2" w:space="0" w:color="000001"/>
            </w:tcBorders>
            <w:shd w:color="auto" w:fill="C0C0C0" w:val="clear"/>
            <w:tcMar>
              <w:left w:w="-2" w:type="dxa"/>
            </w:tcMar>
            <w:vAlign w:val="center"/>
          </w:tcPr>
          <w:p>
            <w:pPr>
              <w:pStyle w:val="Corpodotexto"/>
              <w:spacing w:lineRule="auto" w:line="240" w:before="0" w:after="140"/>
              <w:jc w:val="center"/>
              <w:textAlignment w:val="center"/>
              <w:rPr>
                <w:rFonts w:ascii="Times New Roman" w:hAnsi="Times New Roman"/>
                <w:sz w:val="18"/>
                <w:szCs w:val="18"/>
              </w:rPr>
            </w:pPr>
            <w:r>
              <w:rPr>
                <w:rFonts w:ascii="Times New Roman" w:hAnsi="Times New Roman"/>
                <w:sz w:val="18"/>
                <w:szCs w:val="18"/>
              </w:rPr>
              <w:t>SEQ.</w:t>
            </w:r>
          </w:p>
        </w:tc>
        <w:tc>
          <w:tcPr>
            <w:tcW w:w="4874" w:type="dxa"/>
            <w:vMerge w:val="restart"/>
            <w:tcBorders>
              <w:top w:val="single" w:sz="2" w:space="0" w:color="000001"/>
              <w:left w:val="single" w:sz="2" w:space="0" w:color="000001"/>
              <w:bottom w:val="single" w:sz="2" w:space="0" w:color="000001"/>
              <w:insideH w:val="single" w:sz="2" w:space="0" w:color="000001"/>
            </w:tcBorders>
            <w:shd w:color="auto" w:fill="C0C0C0" w:val="clear"/>
            <w:tcMar>
              <w:left w:w="-2" w:type="dxa"/>
            </w:tcMar>
            <w:vAlign w:val="center"/>
          </w:tcPr>
          <w:p>
            <w:pPr>
              <w:pStyle w:val="Corpodotexto"/>
              <w:spacing w:lineRule="auto" w:line="240" w:before="0" w:after="140"/>
              <w:jc w:val="center"/>
              <w:textAlignment w:val="center"/>
              <w:rPr>
                <w:rFonts w:ascii="Times New Roman" w:hAnsi="Times New Roman"/>
                <w:sz w:val="18"/>
                <w:szCs w:val="18"/>
              </w:rPr>
            </w:pPr>
            <w:r>
              <w:rPr>
                <w:rFonts w:cs="Times New Roman" w:ascii="Times New Roman" w:hAnsi="Times New Roman"/>
                <w:color w:val="000000"/>
                <w:sz w:val="18"/>
                <w:szCs w:val="18"/>
              </w:rPr>
              <w:t>PROGRAMA DE RESIDÊNCIA MÉDICA DE PRÉ-REQUISITO</w:t>
            </w:r>
          </w:p>
        </w:tc>
        <w:tc>
          <w:tcPr>
            <w:tcW w:w="3406"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C0C0C0" w:val="clear"/>
            <w:tcMar>
              <w:left w:w="-2" w:type="dxa"/>
            </w:tcMar>
            <w:vAlign w:val="center"/>
          </w:tcPr>
          <w:p>
            <w:pPr>
              <w:pStyle w:val="Corpodotexto"/>
              <w:spacing w:lineRule="auto" w:line="240" w:before="0" w:after="140"/>
              <w:jc w:val="center"/>
              <w:textAlignment w:val="center"/>
              <w:rPr>
                <w:rFonts w:ascii="Times New Roman" w:hAnsi="Times New Roman"/>
                <w:sz w:val="18"/>
                <w:szCs w:val="18"/>
              </w:rPr>
            </w:pPr>
            <w:r>
              <w:rPr>
                <w:rFonts w:cs="Times New Roman" w:ascii="Times New Roman" w:hAnsi="Times New Roman"/>
                <w:color w:val="000000"/>
                <w:sz w:val="18"/>
                <w:szCs w:val="18"/>
              </w:rPr>
              <w:t xml:space="preserve">VAGAS </w:t>
            </w:r>
          </w:p>
        </w:tc>
      </w:tr>
      <w:tr>
        <w:trPr/>
        <w:tc>
          <w:tcPr>
            <w:tcW w:w="794" w:type="dxa"/>
            <w:vMerge w:val="continue"/>
            <w:tcBorders>
              <w:top w:val="single" w:sz="2" w:space="0" w:color="000001"/>
              <w:left w:val="single" w:sz="2" w:space="0" w:color="000001"/>
              <w:bottom w:val="single" w:sz="2" w:space="0" w:color="000001"/>
              <w:insideH w:val="single" w:sz="2" w:space="0" w:color="000001"/>
            </w:tcBorders>
            <w:shd w:color="auto" w:fill="C0C0C0" w:val="clear"/>
            <w:tcMar>
              <w:left w:w="-2" w:type="dxa"/>
            </w:tcMar>
            <w:vAlign w:val="center"/>
          </w:tcPr>
          <w:p>
            <w:pPr>
              <w:pStyle w:val="Corpodotexto"/>
              <w:spacing w:lineRule="auto" w:line="240" w:before="0" w:after="140"/>
              <w:jc w:val="center"/>
              <w:textAlignment w:val="center"/>
              <w:rPr>
                <w:rFonts w:ascii="Times New Roman" w:hAnsi="Times New Roman"/>
                <w:sz w:val="18"/>
                <w:szCs w:val="18"/>
              </w:rPr>
            </w:pPr>
            <w:r>
              <w:rPr>
                <w:rFonts w:ascii="Times New Roman" w:hAnsi="Times New Roman"/>
                <w:sz w:val="18"/>
                <w:szCs w:val="18"/>
              </w:rPr>
            </w:r>
          </w:p>
        </w:tc>
        <w:tc>
          <w:tcPr>
            <w:tcW w:w="4874" w:type="dxa"/>
            <w:vMerge w:val="continue"/>
            <w:tcBorders>
              <w:top w:val="single" w:sz="2" w:space="0" w:color="000001"/>
              <w:left w:val="single" w:sz="2" w:space="0" w:color="000001"/>
              <w:bottom w:val="single" w:sz="2" w:space="0" w:color="000001"/>
              <w:insideH w:val="single" w:sz="2" w:space="0" w:color="000001"/>
            </w:tcBorders>
            <w:shd w:color="auto" w:fill="C0C0C0" w:val="clear"/>
            <w:tcMar>
              <w:left w:w="-2" w:type="dxa"/>
            </w:tcMar>
            <w:vAlign w:val="center"/>
          </w:tcPr>
          <w:p>
            <w:pPr>
              <w:pStyle w:val="Corpodotexto"/>
              <w:spacing w:lineRule="auto" w:line="240" w:before="0" w:after="140"/>
              <w:jc w:val="both"/>
              <w:textAlignment w:val="center"/>
              <w:rPr>
                <w:rFonts w:ascii="Times New Roman" w:hAnsi="Times New Roman"/>
                <w:sz w:val="18"/>
                <w:szCs w:val="18"/>
              </w:rPr>
            </w:pPr>
            <w:r>
              <w:rPr>
                <w:rFonts w:ascii="Times New Roman" w:hAnsi="Times New Roman"/>
                <w:sz w:val="18"/>
                <w:szCs w:val="18"/>
              </w:rPr>
            </w:r>
          </w:p>
        </w:tc>
        <w:tc>
          <w:tcPr>
            <w:tcW w:w="1757" w:type="dxa"/>
            <w:tcBorders>
              <w:top w:val="single" w:sz="2" w:space="0" w:color="000001"/>
              <w:left w:val="single" w:sz="2" w:space="0" w:color="000001"/>
              <w:bottom w:val="single" w:sz="2" w:space="0" w:color="000001"/>
              <w:insideH w:val="single" w:sz="2" w:space="0" w:color="000001"/>
            </w:tcBorders>
            <w:shd w:color="auto" w:fill="C0C0C0" w:val="clear"/>
            <w:tcMar>
              <w:left w:w="-2" w:type="dxa"/>
            </w:tcMar>
            <w:vAlign w:val="center"/>
          </w:tcPr>
          <w:p>
            <w:pPr>
              <w:pStyle w:val="Corpodotexto"/>
              <w:spacing w:lineRule="auto" w:line="240" w:before="0" w:after="140"/>
              <w:jc w:val="center"/>
              <w:textAlignment w:val="center"/>
              <w:rPr>
                <w:rFonts w:ascii="Times New Roman" w:hAnsi="Times New Roman"/>
                <w:sz w:val="18"/>
                <w:szCs w:val="18"/>
              </w:rPr>
            </w:pPr>
            <w:r>
              <w:rPr>
                <w:rFonts w:cs="Times New Roman" w:ascii="Times New Roman" w:hAnsi="Times New Roman"/>
                <w:color w:val="000000"/>
                <w:sz w:val="18"/>
                <w:szCs w:val="18"/>
              </w:rPr>
              <w:t xml:space="preserve">OFERTADAS </w:t>
            </w:r>
          </w:p>
        </w:tc>
        <w:tc>
          <w:tcPr>
            <w:tcW w:w="16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C0C0C0" w:val="clear"/>
            <w:tcMar>
              <w:left w:w="-2" w:type="dxa"/>
            </w:tcMar>
            <w:vAlign w:val="center"/>
          </w:tcPr>
          <w:p>
            <w:pPr>
              <w:pStyle w:val="Corpodotexto"/>
              <w:spacing w:lineRule="auto" w:line="240" w:before="0" w:after="140"/>
              <w:jc w:val="center"/>
              <w:textAlignment w:val="center"/>
              <w:rPr>
                <w:rFonts w:ascii="Times New Roman" w:hAnsi="Times New Roman"/>
                <w:sz w:val="18"/>
                <w:szCs w:val="18"/>
              </w:rPr>
            </w:pPr>
            <w:r>
              <w:rPr>
                <w:rFonts w:cs="Times New Roman" w:ascii="Times New Roman" w:hAnsi="Times New Roman"/>
                <w:color w:val="000000"/>
                <w:sz w:val="18"/>
                <w:szCs w:val="18"/>
              </w:rPr>
              <w:t xml:space="preserve">RESERVADAS </w:t>
            </w:r>
          </w:p>
        </w:tc>
      </w:tr>
      <w:tr>
        <w:trPr>
          <w:trHeight w:val="238" w:hRule="atLeast"/>
        </w:trPr>
        <w:tc>
          <w:tcPr>
            <w:tcW w:w="794"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jc w:val="center"/>
              <w:rPr>
                <w:rFonts w:ascii="Times New Roman" w:hAnsi="Times New Roman"/>
                <w:sz w:val="18"/>
                <w:szCs w:val="18"/>
              </w:rPr>
            </w:pPr>
            <w:r>
              <w:rPr>
                <w:rFonts w:ascii="Times New Roman" w:hAnsi="Times New Roman"/>
                <w:sz w:val="18"/>
                <w:szCs w:val="18"/>
              </w:rPr>
              <w:t>1</w:t>
            </w:r>
          </w:p>
        </w:tc>
        <w:tc>
          <w:tcPr>
            <w:tcW w:w="4874"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0"/>
              <w:rPr>
                <w:rFonts w:ascii="Times New Roman" w:hAnsi="Times New Roman"/>
                <w:sz w:val="18"/>
                <w:szCs w:val="18"/>
              </w:rPr>
            </w:pPr>
            <w:r>
              <w:rPr>
                <w:rFonts w:cs="Calibri" w:ascii="Times New Roman" w:hAnsi="Times New Roman" w:cstheme="minorHAnsi"/>
                <w:sz w:val="18"/>
                <w:szCs w:val="18"/>
              </w:rPr>
              <w:t xml:space="preserve">Cancerologia Clínica </w:t>
            </w:r>
          </w:p>
        </w:tc>
        <w:tc>
          <w:tcPr>
            <w:tcW w:w="1757"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jc w:val="center"/>
              <w:rPr>
                <w:rFonts w:ascii="Times New Roman" w:hAnsi="Times New Roman"/>
                <w:sz w:val="18"/>
                <w:szCs w:val="18"/>
              </w:rPr>
            </w:pPr>
            <w:r>
              <w:rPr>
                <w:rFonts w:ascii="Times New Roman" w:hAnsi="Times New Roman"/>
                <w:sz w:val="18"/>
                <w:szCs w:val="18"/>
              </w:rPr>
              <w:t>2</w:t>
            </w:r>
          </w:p>
        </w:tc>
        <w:tc>
          <w:tcPr>
            <w:tcW w:w="16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2" w:type="dxa"/>
            </w:tcMar>
            <w:vAlign w:val="center"/>
          </w:tcPr>
          <w:p>
            <w:pPr>
              <w:pStyle w:val="Corpodotexto"/>
              <w:spacing w:lineRule="auto" w:line="240" w:before="0" w:after="140"/>
              <w:jc w:val="center"/>
              <w:rPr>
                <w:rFonts w:ascii="Times New Roman" w:hAnsi="Times New Roman"/>
                <w:sz w:val="18"/>
                <w:szCs w:val="18"/>
              </w:rPr>
            </w:pPr>
            <w:r>
              <w:rPr>
                <w:rFonts w:ascii="Times New Roman" w:hAnsi="Times New Roman"/>
                <w:sz w:val="18"/>
                <w:szCs w:val="18"/>
              </w:rPr>
              <w:t>0</w:t>
            </w:r>
          </w:p>
        </w:tc>
      </w:tr>
      <w:tr>
        <w:trPr>
          <w:trHeight w:val="258" w:hRule="atLeast"/>
        </w:trPr>
        <w:tc>
          <w:tcPr>
            <w:tcW w:w="794"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jc w:val="center"/>
              <w:rPr>
                <w:rFonts w:ascii="Times New Roman" w:hAnsi="Times New Roman"/>
                <w:sz w:val="18"/>
                <w:szCs w:val="18"/>
              </w:rPr>
            </w:pPr>
            <w:r>
              <w:rPr>
                <w:rFonts w:ascii="Times New Roman" w:hAnsi="Times New Roman"/>
                <w:sz w:val="18"/>
                <w:szCs w:val="18"/>
              </w:rPr>
              <w:t>2</w:t>
            </w:r>
          </w:p>
        </w:tc>
        <w:tc>
          <w:tcPr>
            <w:tcW w:w="4874"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0"/>
              <w:rPr>
                <w:rFonts w:ascii="Times New Roman" w:hAnsi="Times New Roman"/>
                <w:sz w:val="18"/>
                <w:szCs w:val="18"/>
              </w:rPr>
            </w:pPr>
            <w:r>
              <w:rPr>
                <w:rFonts w:cs="Calibri" w:ascii="Times New Roman" w:hAnsi="Times New Roman" w:cstheme="minorHAnsi"/>
                <w:sz w:val="18"/>
                <w:szCs w:val="18"/>
              </w:rPr>
              <w:t xml:space="preserve">Cancerologia Cirúrgica </w:t>
            </w:r>
          </w:p>
        </w:tc>
        <w:tc>
          <w:tcPr>
            <w:tcW w:w="1757"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jc w:val="center"/>
              <w:rPr>
                <w:rFonts w:ascii="Times New Roman" w:hAnsi="Times New Roman"/>
                <w:sz w:val="18"/>
                <w:szCs w:val="18"/>
              </w:rPr>
            </w:pPr>
            <w:r>
              <w:rPr>
                <w:rFonts w:ascii="Times New Roman" w:hAnsi="Times New Roman"/>
                <w:sz w:val="18"/>
                <w:szCs w:val="18"/>
              </w:rPr>
              <w:t>3</w:t>
            </w:r>
          </w:p>
        </w:tc>
        <w:tc>
          <w:tcPr>
            <w:tcW w:w="16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2" w:type="dxa"/>
            </w:tcMar>
            <w:vAlign w:val="center"/>
          </w:tcPr>
          <w:p>
            <w:pPr>
              <w:pStyle w:val="Corpodotexto"/>
              <w:spacing w:lineRule="auto" w:line="240" w:before="0" w:after="140"/>
              <w:jc w:val="center"/>
              <w:rPr>
                <w:rFonts w:ascii="Times New Roman" w:hAnsi="Times New Roman"/>
                <w:sz w:val="18"/>
                <w:szCs w:val="18"/>
              </w:rPr>
            </w:pPr>
            <w:r>
              <w:rPr>
                <w:rFonts w:ascii="Times New Roman" w:hAnsi="Times New Roman"/>
                <w:sz w:val="18"/>
                <w:szCs w:val="18"/>
              </w:rPr>
              <w:t>0</w:t>
            </w:r>
          </w:p>
        </w:tc>
      </w:tr>
      <w:tr>
        <w:trPr/>
        <w:tc>
          <w:tcPr>
            <w:tcW w:w="794"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jc w:val="center"/>
              <w:rPr>
                <w:rFonts w:ascii="Times New Roman" w:hAnsi="Times New Roman"/>
                <w:sz w:val="18"/>
                <w:szCs w:val="18"/>
              </w:rPr>
            </w:pPr>
            <w:r>
              <w:rPr>
                <w:rFonts w:ascii="Times New Roman" w:hAnsi="Times New Roman"/>
                <w:sz w:val="18"/>
                <w:szCs w:val="18"/>
              </w:rPr>
              <w:t>3</w:t>
            </w:r>
          </w:p>
        </w:tc>
        <w:tc>
          <w:tcPr>
            <w:tcW w:w="4874"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0"/>
              <w:rPr>
                <w:rFonts w:ascii="Times New Roman" w:hAnsi="Times New Roman"/>
                <w:sz w:val="18"/>
                <w:szCs w:val="18"/>
              </w:rPr>
            </w:pPr>
            <w:r>
              <w:rPr>
                <w:rFonts w:cs="Calibri" w:ascii="Times New Roman" w:hAnsi="Times New Roman" w:cstheme="minorHAnsi"/>
                <w:sz w:val="18"/>
                <w:szCs w:val="18"/>
              </w:rPr>
              <w:t xml:space="preserve">Cancerologia Pediátrica </w:t>
            </w:r>
          </w:p>
        </w:tc>
        <w:tc>
          <w:tcPr>
            <w:tcW w:w="1757"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jc w:val="center"/>
              <w:rPr>
                <w:rFonts w:ascii="Times New Roman" w:hAnsi="Times New Roman"/>
                <w:sz w:val="18"/>
                <w:szCs w:val="18"/>
              </w:rPr>
            </w:pPr>
            <w:r>
              <w:rPr>
                <w:rFonts w:ascii="Times New Roman" w:hAnsi="Times New Roman"/>
                <w:sz w:val="18"/>
                <w:szCs w:val="18"/>
              </w:rPr>
              <w:t>2</w:t>
            </w:r>
          </w:p>
        </w:tc>
        <w:tc>
          <w:tcPr>
            <w:tcW w:w="16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2" w:type="dxa"/>
            </w:tcMar>
            <w:vAlign w:val="center"/>
          </w:tcPr>
          <w:p>
            <w:pPr>
              <w:pStyle w:val="Corpodotexto"/>
              <w:spacing w:lineRule="auto" w:line="240" w:before="0" w:after="140"/>
              <w:jc w:val="center"/>
              <w:rPr>
                <w:rFonts w:ascii="Times New Roman" w:hAnsi="Times New Roman"/>
                <w:sz w:val="18"/>
                <w:szCs w:val="18"/>
              </w:rPr>
            </w:pPr>
            <w:r>
              <w:rPr>
                <w:rFonts w:ascii="Times New Roman" w:hAnsi="Times New Roman"/>
                <w:sz w:val="18"/>
                <w:szCs w:val="18"/>
              </w:rPr>
              <w:t>0</w:t>
            </w:r>
          </w:p>
        </w:tc>
      </w:tr>
      <w:tr>
        <w:trPr/>
        <w:tc>
          <w:tcPr>
            <w:tcW w:w="794"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jc w:val="center"/>
              <w:rPr>
                <w:rFonts w:ascii="Times New Roman" w:hAnsi="Times New Roman"/>
                <w:sz w:val="18"/>
                <w:szCs w:val="18"/>
              </w:rPr>
            </w:pPr>
            <w:r>
              <w:rPr>
                <w:rFonts w:ascii="Times New Roman" w:hAnsi="Times New Roman"/>
                <w:sz w:val="18"/>
                <w:szCs w:val="18"/>
              </w:rPr>
              <w:t>4</w:t>
            </w:r>
          </w:p>
        </w:tc>
        <w:tc>
          <w:tcPr>
            <w:tcW w:w="4874"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0"/>
              <w:rPr>
                <w:rFonts w:ascii="Times New Roman" w:hAnsi="Times New Roman"/>
                <w:sz w:val="18"/>
                <w:szCs w:val="18"/>
              </w:rPr>
            </w:pPr>
            <w:r>
              <w:rPr>
                <w:rFonts w:cs="Calibri" w:ascii="Times New Roman" w:hAnsi="Times New Roman" w:cstheme="minorHAnsi"/>
                <w:sz w:val="18"/>
                <w:szCs w:val="18"/>
              </w:rPr>
              <w:t xml:space="preserve">Cardiologia </w:t>
            </w:r>
          </w:p>
        </w:tc>
        <w:tc>
          <w:tcPr>
            <w:tcW w:w="1757"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jc w:val="center"/>
              <w:rPr>
                <w:rFonts w:ascii="Times New Roman" w:hAnsi="Times New Roman"/>
                <w:sz w:val="18"/>
                <w:szCs w:val="18"/>
              </w:rPr>
            </w:pPr>
            <w:r>
              <w:rPr>
                <w:rFonts w:ascii="Times New Roman" w:hAnsi="Times New Roman"/>
                <w:sz w:val="18"/>
                <w:szCs w:val="18"/>
              </w:rPr>
              <w:t>12</w:t>
            </w:r>
          </w:p>
        </w:tc>
        <w:tc>
          <w:tcPr>
            <w:tcW w:w="16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2" w:type="dxa"/>
            </w:tcMar>
            <w:vAlign w:val="center"/>
          </w:tcPr>
          <w:p>
            <w:pPr>
              <w:pStyle w:val="Corpodotexto"/>
              <w:spacing w:lineRule="auto" w:line="240" w:before="0" w:after="140"/>
              <w:jc w:val="center"/>
              <w:rPr>
                <w:rFonts w:ascii="Times New Roman" w:hAnsi="Times New Roman"/>
                <w:sz w:val="18"/>
                <w:szCs w:val="18"/>
              </w:rPr>
            </w:pPr>
            <w:r>
              <w:rPr>
                <w:rFonts w:ascii="Times New Roman" w:hAnsi="Times New Roman"/>
                <w:sz w:val="18"/>
                <w:szCs w:val="18"/>
              </w:rPr>
              <w:t>0</w:t>
            </w:r>
          </w:p>
        </w:tc>
      </w:tr>
      <w:tr>
        <w:trPr/>
        <w:tc>
          <w:tcPr>
            <w:tcW w:w="794"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jc w:val="center"/>
              <w:rPr>
                <w:rFonts w:ascii="Times New Roman" w:hAnsi="Times New Roman"/>
                <w:sz w:val="18"/>
                <w:szCs w:val="18"/>
              </w:rPr>
            </w:pPr>
            <w:r>
              <w:rPr>
                <w:rFonts w:ascii="Times New Roman" w:hAnsi="Times New Roman"/>
                <w:sz w:val="18"/>
                <w:szCs w:val="18"/>
              </w:rPr>
              <w:t>5</w:t>
            </w:r>
          </w:p>
        </w:tc>
        <w:tc>
          <w:tcPr>
            <w:tcW w:w="4874"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0"/>
              <w:rPr>
                <w:rFonts w:ascii="Times New Roman" w:hAnsi="Times New Roman"/>
                <w:sz w:val="18"/>
                <w:szCs w:val="18"/>
              </w:rPr>
            </w:pPr>
            <w:r>
              <w:rPr>
                <w:rFonts w:cs="Calibri" w:ascii="Times New Roman" w:hAnsi="Times New Roman" w:cstheme="minorHAnsi"/>
                <w:sz w:val="18"/>
                <w:szCs w:val="18"/>
              </w:rPr>
              <w:t xml:space="preserve">Cirurgia de Cabeça e Pescoço </w:t>
            </w:r>
          </w:p>
        </w:tc>
        <w:tc>
          <w:tcPr>
            <w:tcW w:w="1757"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jc w:val="center"/>
              <w:rPr>
                <w:rFonts w:ascii="Times New Roman" w:hAnsi="Times New Roman"/>
                <w:sz w:val="18"/>
                <w:szCs w:val="18"/>
              </w:rPr>
            </w:pPr>
            <w:r>
              <w:rPr>
                <w:rFonts w:ascii="Times New Roman" w:hAnsi="Times New Roman"/>
                <w:sz w:val="18"/>
                <w:szCs w:val="18"/>
              </w:rPr>
              <w:t>3</w:t>
            </w:r>
          </w:p>
        </w:tc>
        <w:tc>
          <w:tcPr>
            <w:tcW w:w="16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2" w:type="dxa"/>
            </w:tcMar>
            <w:vAlign w:val="center"/>
          </w:tcPr>
          <w:p>
            <w:pPr>
              <w:pStyle w:val="Corpodotexto"/>
              <w:spacing w:lineRule="auto" w:line="240" w:before="0" w:after="140"/>
              <w:jc w:val="center"/>
              <w:rPr>
                <w:rFonts w:ascii="Times New Roman" w:hAnsi="Times New Roman"/>
                <w:sz w:val="18"/>
                <w:szCs w:val="18"/>
              </w:rPr>
            </w:pPr>
            <w:r>
              <w:rPr>
                <w:rFonts w:ascii="Times New Roman" w:hAnsi="Times New Roman"/>
                <w:sz w:val="18"/>
                <w:szCs w:val="18"/>
              </w:rPr>
              <w:t>0</w:t>
            </w:r>
          </w:p>
        </w:tc>
      </w:tr>
      <w:tr>
        <w:trPr>
          <w:trHeight w:val="267" w:hRule="atLeast"/>
        </w:trPr>
        <w:tc>
          <w:tcPr>
            <w:tcW w:w="794"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jc w:val="center"/>
              <w:rPr>
                <w:rFonts w:ascii="Times New Roman" w:hAnsi="Times New Roman"/>
                <w:sz w:val="18"/>
                <w:szCs w:val="18"/>
              </w:rPr>
            </w:pPr>
            <w:r>
              <w:rPr>
                <w:rFonts w:ascii="Times New Roman" w:hAnsi="Times New Roman"/>
                <w:sz w:val="18"/>
                <w:szCs w:val="18"/>
              </w:rPr>
              <w:t>6</w:t>
            </w:r>
          </w:p>
        </w:tc>
        <w:tc>
          <w:tcPr>
            <w:tcW w:w="4874"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0"/>
              <w:rPr>
                <w:rFonts w:ascii="Times New Roman" w:hAnsi="Times New Roman"/>
                <w:sz w:val="18"/>
                <w:szCs w:val="18"/>
              </w:rPr>
            </w:pPr>
            <w:r>
              <w:rPr>
                <w:rFonts w:cs="Calibri" w:ascii="Times New Roman" w:hAnsi="Times New Roman" w:cstheme="minorHAnsi"/>
                <w:sz w:val="18"/>
                <w:szCs w:val="18"/>
              </w:rPr>
              <w:t xml:space="preserve">Cirurgia do Aparelho Digestivo </w:t>
            </w:r>
          </w:p>
        </w:tc>
        <w:tc>
          <w:tcPr>
            <w:tcW w:w="1757"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jc w:val="center"/>
              <w:rPr>
                <w:rFonts w:ascii="Times New Roman" w:hAnsi="Times New Roman"/>
                <w:sz w:val="18"/>
                <w:szCs w:val="18"/>
              </w:rPr>
            </w:pPr>
            <w:r>
              <w:rPr>
                <w:rFonts w:ascii="Times New Roman" w:hAnsi="Times New Roman"/>
                <w:sz w:val="18"/>
                <w:szCs w:val="18"/>
              </w:rPr>
              <w:t>4</w:t>
            </w:r>
          </w:p>
        </w:tc>
        <w:tc>
          <w:tcPr>
            <w:tcW w:w="16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2" w:type="dxa"/>
            </w:tcMar>
            <w:vAlign w:val="center"/>
          </w:tcPr>
          <w:p>
            <w:pPr>
              <w:pStyle w:val="Corpodotexto"/>
              <w:spacing w:lineRule="auto" w:line="240" w:before="0" w:after="140"/>
              <w:jc w:val="center"/>
              <w:rPr>
                <w:rFonts w:ascii="Times New Roman" w:hAnsi="Times New Roman"/>
                <w:sz w:val="18"/>
                <w:szCs w:val="18"/>
              </w:rPr>
            </w:pPr>
            <w:r>
              <w:rPr>
                <w:rFonts w:ascii="Times New Roman" w:hAnsi="Times New Roman"/>
                <w:sz w:val="18"/>
                <w:szCs w:val="18"/>
              </w:rPr>
              <w:t>0</w:t>
            </w:r>
          </w:p>
        </w:tc>
      </w:tr>
      <w:tr>
        <w:trPr/>
        <w:tc>
          <w:tcPr>
            <w:tcW w:w="794"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jc w:val="center"/>
              <w:rPr>
                <w:rFonts w:ascii="Times New Roman" w:hAnsi="Times New Roman"/>
                <w:sz w:val="18"/>
                <w:szCs w:val="18"/>
              </w:rPr>
            </w:pPr>
            <w:r>
              <w:rPr>
                <w:rFonts w:ascii="Times New Roman" w:hAnsi="Times New Roman"/>
                <w:sz w:val="18"/>
                <w:szCs w:val="18"/>
              </w:rPr>
              <w:t>7</w:t>
            </w:r>
          </w:p>
        </w:tc>
        <w:tc>
          <w:tcPr>
            <w:tcW w:w="4874"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0"/>
              <w:rPr>
                <w:rFonts w:ascii="Times New Roman" w:hAnsi="Times New Roman"/>
                <w:sz w:val="18"/>
                <w:szCs w:val="18"/>
              </w:rPr>
            </w:pPr>
            <w:r>
              <w:rPr>
                <w:rFonts w:cs="Calibri" w:ascii="Times New Roman" w:hAnsi="Times New Roman" w:cstheme="minorHAnsi"/>
                <w:sz w:val="18"/>
                <w:szCs w:val="18"/>
              </w:rPr>
              <w:t xml:space="preserve">Cirurgia Pediátrica </w:t>
            </w:r>
          </w:p>
        </w:tc>
        <w:tc>
          <w:tcPr>
            <w:tcW w:w="1757"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jc w:val="center"/>
              <w:rPr>
                <w:rFonts w:ascii="Times New Roman" w:hAnsi="Times New Roman"/>
                <w:sz w:val="18"/>
                <w:szCs w:val="18"/>
              </w:rPr>
            </w:pPr>
            <w:r>
              <w:rPr>
                <w:rFonts w:ascii="Times New Roman" w:hAnsi="Times New Roman"/>
                <w:sz w:val="18"/>
                <w:szCs w:val="18"/>
              </w:rPr>
              <w:t>2</w:t>
            </w:r>
          </w:p>
        </w:tc>
        <w:tc>
          <w:tcPr>
            <w:tcW w:w="16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2" w:type="dxa"/>
            </w:tcMar>
            <w:vAlign w:val="center"/>
          </w:tcPr>
          <w:p>
            <w:pPr>
              <w:pStyle w:val="Corpodotexto"/>
              <w:spacing w:lineRule="auto" w:line="240" w:before="0" w:after="140"/>
              <w:jc w:val="center"/>
              <w:rPr>
                <w:rFonts w:ascii="Times New Roman" w:hAnsi="Times New Roman"/>
                <w:sz w:val="18"/>
                <w:szCs w:val="18"/>
              </w:rPr>
            </w:pPr>
            <w:r>
              <w:rPr>
                <w:rFonts w:ascii="Times New Roman" w:hAnsi="Times New Roman"/>
                <w:sz w:val="18"/>
                <w:szCs w:val="18"/>
              </w:rPr>
              <w:t>0</w:t>
            </w:r>
          </w:p>
        </w:tc>
      </w:tr>
      <w:tr>
        <w:trPr/>
        <w:tc>
          <w:tcPr>
            <w:tcW w:w="794"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jc w:val="center"/>
              <w:rPr>
                <w:rFonts w:ascii="Times New Roman" w:hAnsi="Times New Roman"/>
                <w:sz w:val="18"/>
                <w:szCs w:val="18"/>
              </w:rPr>
            </w:pPr>
            <w:r>
              <w:rPr>
                <w:rFonts w:ascii="Times New Roman" w:hAnsi="Times New Roman"/>
                <w:sz w:val="18"/>
                <w:szCs w:val="18"/>
              </w:rPr>
              <w:t>8</w:t>
            </w:r>
          </w:p>
        </w:tc>
        <w:tc>
          <w:tcPr>
            <w:tcW w:w="4874"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0"/>
              <w:rPr>
                <w:rFonts w:ascii="Times New Roman" w:hAnsi="Times New Roman"/>
                <w:sz w:val="18"/>
                <w:szCs w:val="18"/>
              </w:rPr>
            </w:pPr>
            <w:r>
              <w:rPr>
                <w:rFonts w:cs="Calibri" w:ascii="Times New Roman" w:hAnsi="Times New Roman" w:cstheme="minorHAnsi"/>
                <w:sz w:val="18"/>
                <w:szCs w:val="18"/>
              </w:rPr>
              <w:t xml:space="preserve">Cirurgia Plástica </w:t>
            </w:r>
          </w:p>
        </w:tc>
        <w:tc>
          <w:tcPr>
            <w:tcW w:w="1757"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jc w:val="center"/>
              <w:rPr>
                <w:rFonts w:ascii="Times New Roman" w:hAnsi="Times New Roman"/>
                <w:sz w:val="18"/>
                <w:szCs w:val="18"/>
              </w:rPr>
            </w:pPr>
            <w:r>
              <w:rPr>
                <w:rFonts w:ascii="Times New Roman" w:hAnsi="Times New Roman"/>
                <w:sz w:val="18"/>
                <w:szCs w:val="18"/>
              </w:rPr>
              <w:t>5</w:t>
            </w:r>
          </w:p>
        </w:tc>
        <w:tc>
          <w:tcPr>
            <w:tcW w:w="16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2" w:type="dxa"/>
            </w:tcMar>
            <w:vAlign w:val="center"/>
          </w:tcPr>
          <w:p>
            <w:pPr>
              <w:pStyle w:val="Corpodotexto"/>
              <w:spacing w:lineRule="auto" w:line="240" w:before="0" w:after="140"/>
              <w:jc w:val="center"/>
              <w:rPr>
                <w:rFonts w:ascii="Times New Roman" w:hAnsi="Times New Roman"/>
                <w:sz w:val="18"/>
                <w:szCs w:val="18"/>
              </w:rPr>
            </w:pPr>
            <w:r>
              <w:rPr>
                <w:rFonts w:ascii="Times New Roman" w:hAnsi="Times New Roman"/>
                <w:sz w:val="18"/>
                <w:szCs w:val="18"/>
              </w:rPr>
              <w:t>0</w:t>
            </w:r>
          </w:p>
        </w:tc>
      </w:tr>
      <w:tr>
        <w:trPr/>
        <w:tc>
          <w:tcPr>
            <w:tcW w:w="794"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jc w:val="center"/>
              <w:rPr>
                <w:rFonts w:ascii="Times New Roman" w:hAnsi="Times New Roman"/>
                <w:sz w:val="18"/>
                <w:szCs w:val="18"/>
              </w:rPr>
            </w:pPr>
            <w:r>
              <w:rPr>
                <w:rFonts w:ascii="Times New Roman" w:hAnsi="Times New Roman"/>
                <w:sz w:val="18"/>
                <w:szCs w:val="18"/>
              </w:rPr>
              <w:t>9</w:t>
            </w:r>
          </w:p>
        </w:tc>
        <w:tc>
          <w:tcPr>
            <w:tcW w:w="4874"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0"/>
              <w:rPr>
                <w:rFonts w:ascii="Times New Roman" w:hAnsi="Times New Roman"/>
                <w:sz w:val="18"/>
                <w:szCs w:val="18"/>
              </w:rPr>
            </w:pPr>
            <w:r>
              <w:rPr>
                <w:rFonts w:cs="Calibri" w:ascii="Times New Roman" w:hAnsi="Times New Roman" w:cstheme="minorHAnsi"/>
                <w:sz w:val="18"/>
                <w:szCs w:val="18"/>
              </w:rPr>
              <w:t xml:space="preserve">Cirurgia Torácica </w:t>
            </w:r>
          </w:p>
        </w:tc>
        <w:tc>
          <w:tcPr>
            <w:tcW w:w="1757"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jc w:val="center"/>
              <w:rPr>
                <w:rFonts w:ascii="Times New Roman" w:hAnsi="Times New Roman"/>
                <w:sz w:val="18"/>
                <w:szCs w:val="18"/>
              </w:rPr>
            </w:pPr>
            <w:r>
              <w:rPr>
                <w:rFonts w:ascii="Times New Roman" w:hAnsi="Times New Roman"/>
                <w:sz w:val="18"/>
                <w:szCs w:val="18"/>
              </w:rPr>
              <w:t>2</w:t>
            </w:r>
          </w:p>
        </w:tc>
        <w:tc>
          <w:tcPr>
            <w:tcW w:w="16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2" w:type="dxa"/>
            </w:tcMar>
            <w:vAlign w:val="center"/>
          </w:tcPr>
          <w:p>
            <w:pPr>
              <w:pStyle w:val="Corpodotexto"/>
              <w:spacing w:lineRule="auto" w:line="240" w:before="0" w:after="140"/>
              <w:jc w:val="center"/>
              <w:rPr>
                <w:rFonts w:ascii="Times New Roman" w:hAnsi="Times New Roman"/>
                <w:sz w:val="18"/>
                <w:szCs w:val="18"/>
              </w:rPr>
            </w:pPr>
            <w:r>
              <w:rPr>
                <w:rFonts w:ascii="Times New Roman" w:hAnsi="Times New Roman"/>
                <w:sz w:val="18"/>
                <w:szCs w:val="18"/>
              </w:rPr>
              <w:t>0</w:t>
            </w:r>
          </w:p>
        </w:tc>
      </w:tr>
      <w:tr>
        <w:trPr/>
        <w:tc>
          <w:tcPr>
            <w:tcW w:w="794"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jc w:val="center"/>
              <w:rPr>
                <w:rFonts w:ascii="Times New Roman" w:hAnsi="Times New Roman"/>
                <w:sz w:val="18"/>
                <w:szCs w:val="18"/>
              </w:rPr>
            </w:pPr>
            <w:r>
              <w:rPr>
                <w:rFonts w:ascii="Times New Roman" w:hAnsi="Times New Roman"/>
                <w:sz w:val="18"/>
                <w:szCs w:val="18"/>
              </w:rPr>
              <w:t>10</w:t>
            </w:r>
          </w:p>
        </w:tc>
        <w:tc>
          <w:tcPr>
            <w:tcW w:w="4874"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0"/>
              <w:rPr>
                <w:rFonts w:ascii="Times New Roman" w:hAnsi="Times New Roman"/>
                <w:sz w:val="18"/>
                <w:szCs w:val="18"/>
              </w:rPr>
            </w:pPr>
            <w:r>
              <w:rPr>
                <w:rFonts w:cs="Calibri" w:ascii="Times New Roman" w:hAnsi="Times New Roman" w:cstheme="minorHAnsi"/>
                <w:sz w:val="18"/>
                <w:szCs w:val="18"/>
              </w:rPr>
              <w:t xml:space="preserve">Cirurgia Vascular </w:t>
            </w:r>
          </w:p>
        </w:tc>
        <w:tc>
          <w:tcPr>
            <w:tcW w:w="1757"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jc w:val="center"/>
              <w:rPr>
                <w:rFonts w:ascii="Times New Roman" w:hAnsi="Times New Roman"/>
                <w:sz w:val="18"/>
                <w:szCs w:val="18"/>
              </w:rPr>
            </w:pPr>
            <w:r>
              <w:rPr>
                <w:rFonts w:ascii="Times New Roman" w:hAnsi="Times New Roman"/>
                <w:sz w:val="18"/>
                <w:szCs w:val="18"/>
              </w:rPr>
              <w:t>2</w:t>
            </w:r>
          </w:p>
        </w:tc>
        <w:tc>
          <w:tcPr>
            <w:tcW w:w="16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2" w:type="dxa"/>
            </w:tcMar>
            <w:vAlign w:val="center"/>
          </w:tcPr>
          <w:p>
            <w:pPr>
              <w:pStyle w:val="Corpodotexto"/>
              <w:spacing w:lineRule="auto" w:line="240" w:before="0" w:after="140"/>
              <w:jc w:val="center"/>
              <w:rPr>
                <w:rFonts w:ascii="Times New Roman" w:hAnsi="Times New Roman"/>
                <w:sz w:val="18"/>
                <w:szCs w:val="18"/>
              </w:rPr>
            </w:pPr>
            <w:r>
              <w:rPr>
                <w:rFonts w:ascii="Times New Roman" w:hAnsi="Times New Roman"/>
                <w:sz w:val="18"/>
                <w:szCs w:val="18"/>
              </w:rPr>
              <w:t>0</w:t>
            </w:r>
          </w:p>
        </w:tc>
      </w:tr>
      <w:tr>
        <w:trPr/>
        <w:tc>
          <w:tcPr>
            <w:tcW w:w="794"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jc w:val="center"/>
              <w:rPr>
                <w:rFonts w:ascii="Times New Roman" w:hAnsi="Times New Roman"/>
                <w:sz w:val="18"/>
                <w:szCs w:val="18"/>
              </w:rPr>
            </w:pPr>
            <w:r>
              <w:rPr>
                <w:rFonts w:ascii="Times New Roman" w:hAnsi="Times New Roman"/>
                <w:sz w:val="18"/>
                <w:szCs w:val="18"/>
              </w:rPr>
              <w:t>11</w:t>
            </w:r>
          </w:p>
        </w:tc>
        <w:tc>
          <w:tcPr>
            <w:tcW w:w="4874"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0"/>
              <w:rPr>
                <w:rFonts w:ascii="Times New Roman" w:hAnsi="Times New Roman"/>
                <w:sz w:val="18"/>
                <w:szCs w:val="18"/>
              </w:rPr>
            </w:pPr>
            <w:r>
              <w:rPr>
                <w:rFonts w:cs="Calibri" w:ascii="Times New Roman" w:hAnsi="Times New Roman" w:cstheme="minorHAnsi"/>
                <w:sz w:val="18"/>
                <w:szCs w:val="18"/>
              </w:rPr>
              <w:t xml:space="preserve">Cirurgia Cardiovascular </w:t>
            </w:r>
          </w:p>
        </w:tc>
        <w:tc>
          <w:tcPr>
            <w:tcW w:w="1757"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jc w:val="center"/>
              <w:rPr>
                <w:rFonts w:ascii="Times New Roman" w:hAnsi="Times New Roman"/>
                <w:sz w:val="18"/>
                <w:szCs w:val="18"/>
              </w:rPr>
            </w:pPr>
            <w:r>
              <w:rPr>
                <w:rFonts w:ascii="Times New Roman" w:hAnsi="Times New Roman"/>
                <w:sz w:val="18"/>
                <w:szCs w:val="18"/>
              </w:rPr>
              <w:t>3</w:t>
            </w:r>
          </w:p>
        </w:tc>
        <w:tc>
          <w:tcPr>
            <w:tcW w:w="16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2" w:type="dxa"/>
            </w:tcMar>
            <w:vAlign w:val="center"/>
          </w:tcPr>
          <w:p>
            <w:pPr>
              <w:pStyle w:val="Corpodotexto"/>
              <w:spacing w:lineRule="auto" w:line="240" w:before="0" w:after="140"/>
              <w:jc w:val="center"/>
              <w:rPr>
                <w:rFonts w:ascii="Times New Roman" w:hAnsi="Times New Roman"/>
                <w:sz w:val="18"/>
                <w:szCs w:val="18"/>
              </w:rPr>
            </w:pPr>
            <w:r>
              <w:rPr>
                <w:rFonts w:ascii="Times New Roman" w:hAnsi="Times New Roman"/>
                <w:sz w:val="18"/>
                <w:szCs w:val="18"/>
              </w:rPr>
              <w:t>0</w:t>
            </w:r>
          </w:p>
        </w:tc>
      </w:tr>
      <w:tr>
        <w:trPr/>
        <w:tc>
          <w:tcPr>
            <w:tcW w:w="794"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jc w:val="center"/>
              <w:rPr>
                <w:rFonts w:ascii="Times New Roman" w:hAnsi="Times New Roman"/>
                <w:sz w:val="18"/>
                <w:szCs w:val="18"/>
              </w:rPr>
            </w:pPr>
            <w:r>
              <w:rPr>
                <w:rFonts w:ascii="Times New Roman" w:hAnsi="Times New Roman"/>
                <w:sz w:val="18"/>
                <w:szCs w:val="18"/>
              </w:rPr>
              <w:t xml:space="preserve">12 </w:t>
            </w:r>
          </w:p>
        </w:tc>
        <w:tc>
          <w:tcPr>
            <w:tcW w:w="4874"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0"/>
              <w:rPr>
                <w:rFonts w:ascii="Times New Roman" w:hAnsi="Times New Roman"/>
                <w:sz w:val="18"/>
                <w:szCs w:val="18"/>
              </w:rPr>
            </w:pPr>
            <w:r>
              <w:rPr>
                <w:rFonts w:cs="Calibri" w:ascii="Times New Roman" w:hAnsi="Times New Roman" w:cstheme="minorHAnsi"/>
                <w:sz w:val="18"/>
                <w:szCs w:val="18"/>
              </w:rPr>
              <w:t xml:space="preserve">Coloproctologia </w:t>
            </w:r>
          </w:p>
        </w:tc>
        <w:tc>
          <w:tcPr>
            <w:tcW w:w="1757"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jc w:val="center"/>
              <w:rPr>
                <w:rFonts w:ascii="Times New Roman" w:hAnsi="Times New Roman"/>
                <w:sz w:val="18"/>
                <w:szCs w:val="18"/>
              </w:rPr>
            </w:pPr>
            <w:r>
              <w:rPr>
                <w:rFonts w:ascii="Times New Roman" w:hAnsi="Times New Roman"/>
                <w:sz w:val="18"/>
                <w:szCs w:val="18"/>
              </w:rPr>
              <w:t>4</w:t>
            </w:r>
          </w:p>
        </w:tc>
        <w:tc>
          <w:tcPr>
            <w:tcW w:w="16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2" w:type="dxa"/>
            </w:tcMar>
            <w:vAlign w:val="center"/>
          </w:tcPr>
          <w:p>
            <w:pPr>
              <w:pStyle w:val="Corpodotexto"/>
              <w:spacing w:lineRule="auto" w:line="240" w:before="0" w:after="140"/>
              <w:jc w:val="center"/>
              <w:rPr>
                <w:rFonts w:ascii="Times New Roman" w:hAnsi="Times New Roman"/>
                <w:sz w:val="18"/>
                <w:szCs w:val="18"/>
              </w:rPr>
            </w:pPr>
            <w:r>
              <w:rPr>
                <w:rFonts w:ascii="Times New Roman" w:hAnsi="Times New Roman"/>
                <w:sz w:val="18"/>
                <w:szCs w:val="18"/>
              </w:rPr>
              <w:t>0</w:t>
            </w:r>
          </w:p>
        </w:tc>
      </w:tr>
      <w:tr>
        <w:trPr/>
        <w:tc>
          <w:tcPr>
            <w:tcW w:w="794"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jc w:val="center"/>
              <w:rPr>
                <w:rFonts w:ascii="Times New Roman" w:hAnsi="Times New Roman"/>
                <w:sz w:val="18"/>
                <w:szCs w:val="18"/>
              </w:rPr>
            </w:pPr>
            <w:r>
              <w:rPr>
                <w:rFonts w:ascii="Times New Roman" w:hAnsi="Times New Roman"/>
                <w:sz w:val="18"/>
                <w:szCs w:val="18"/>
              </w:rPr>
              <w:t>13</w:t>
            </w:r>
          </w:p>
        </w:tc>
        <w:tc>
          <w:tcPr>
            <w:tcW w:w="4874"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0"/>
              <w:rPr>
                <w:rFonts w:ascii="Times New Roman" w:hAnsi="Times New Roman"/>
                <w:sz w:val="18"/>
                <w:szCs w:val="18"/>
              </w:rPr>
            </w:pPr>
            <w:r>
              <w:rPr>
                <w:rFonts w:cs="Calibri" w:ascii="Times New Roman" w:hAnsi="Times New Roman" w:cstheme="minorHAnsi"/>
                <w:sz w:val="18"/>
                <w:szCs w:val="18"/>
              </w:rPr>
              <w:t xml:space="preserve">Endocrinologia </w:t>
            </w:r>
          </w:p>
        </w:tc>
        <w:tc>
          <w:tcPr>
            <w:tcW w:w="1757"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jc w:val="center"/>
              <w:rPr>
                <w:rFonts w:ascii="Times New Roman" w:hAnsi="Times New Roman"/>
                <w:sz w:val="18"/>
                <w:szCs w:val="18"/>
              </w:rPr>
            </w:pPr>
            <w:r>
              <w:rPr>
                <w:rFonts w:ascii="Times New Roman" w:hAnsi="Times New Roman"/>
                <w:sz w:val="18"/>
                <w:szCs w:val="18"/>
              </w:rPr>
              <w:t>6</w:t>
            </w:r>
          </w:p>
        </w:tc>
        <w:tc>
          <w:tcPr>
            <w:tcW w:w="16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2" w:type="dxa"/>
            </w:tcMar>
            <w:vAlign w:val="center"/>
          </w:tcPr>
          <w:p>
            <w:pPr>
              <w:pStyle w:val="Corpodotexto"/>
              <w:spacing w:lineRule="auto" w:line="240" w:before="0" w:after="140"/>
              <w:jc w:val="center"/>
              <w:rPr>
                <w:rFonts w:ascii="Times New Roman" w:hAnsi="Times New Roman"/>
                <w:sz w:val="18"/>
                <w:szCs w:val="18"/>
              </w:rPr>
            </w:pPr>
            <w:r>
              <w:rPr>
                <w:rFonts w:ascii="Times New Roman" w:hAnsi="Times New Roman"/>
                <w:sz w:val="18"/>
                <w:szCs w:val="18"/>
              </w:rPr>
              <w:t>0</w:t>
            </w:r>
          </w:p>
        </w:tc>
      </w:tr>
      <w:tr>
        <w:trPr/>
        <w:tc>
          <w:tcPr>
            <w:tcW w:w="794"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jc w:val="center"/>
              <w:rPr>
                <w:rFonts w:ascii="Times New Roman" w:hAnsi="Times New Roman"/>
                <w:sz w:val="18"/>
                <w:szCs w:val="18"/>
              </w:rPr>
            </w:pPr>
            <w:r>
              <w:rPr>
                <w:rFonts w:ascii="Times New Roman" w:hAnsi="Times New Roman"/>
                <w:sz w:val="18"/>
                <w:szCs w:val="18"/>
              </w:rPr>
              <w:t>14</w:t>
            </w:r>
          </w:p>
        </w:tc>
        <w:tc>
          <w:tcPr>
            <w:tcW w:w="4874"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0"/>
              <w:rPr>
                <w:rFonts w:ascii="Times New Roman" w:hAnsi="Times New Roman"/>
                <w:sz w:val="18"/>
                <w:szCs w:val="18"/>
              </w:rPr>
            </w:pPr>
            <w:r>
              <w:rPr>
                <w:rFonts w:cs="Calibri" w:ascii="Times New Roman" w:hAnsi="Times New Roman" w:cstheme="minorHAnsi"/>
                <w:sz w:val="18"/>
                <w:szCs w:val="18"/>
              </w:rPr>
              <w:t xml:space="preserve">Endoscopia </w:t>
            </w:r>
          </w:p>
        </w:tc>
        <w:tc>
          <w:tcPr>
            <w:tcW w:w="1757"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jc w:val="center"/>
              <w:rPr>
                <w:rFonts w:ascii="Times New Roman" w:hAnsi="Times New Roman"/>
                <w:sz w:val="18"/>
                <w:szCs w:val="18"/>
              </w:rPr>
            </w:pPr>
            <w:r>
              <w:rPr>
                <w:rFonts w:ascii="Times New Roman" w:hAnsi="Times New Roman"/>
                <w:sz w:val="18"/>
                <w:szCs w:val="18"/>
              </w:rPr>
              <w:t>4</w:t>
            </w:r>
          </w:p>
        </w:tc>
        <w:tc>
          <w:tcPr>
            <w:tcW w:w="16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2" w:type="dxa"/>
            </w:tcMar>
            <w:vAlign w:val="center"/>
          </w:tcPr>
          <w:p>
            <w:pPr>
              <w:pStyle w:val="Corpodotexto"/>
              <w:spacing w:lineRule="auto" w:line="240" w:before="0" w:after="140"/>
              <w:jc w:val="center"/>
              <w:rPr>
                <w:rFonts w:ascii="Times New Roman" w:hAnsi="Times New Roman"/>
                <w:sz w:val="18"/>
                <w:szCs w:val="18"/>
              </w:rPr>
            </w:pPr>
            <w:r>
              <w:rPr>
                <w:rFonts w:ascii="Times New Roman" w:hAnsi="Times New Roman"/>
                <w:sz w:val="18"/>
                <w:szCs w:val="18"/>
              </w:rPr>
            </w:r>
          </w:p>
        </w:tc>
      </w:tr>
      <w:tr>
        <w:trPr/>
        <w:tc>
          <w:tcPr>
            <w:tcW w:w="794"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jc w:val="center"/>
              <w:rPr>
                <w:rFonts w:ascii="Times New Roman" w:hAnsi="Times New Roman"/>
                <w:sz w:val="18"/>
                <w:szCs w:val="18"/>
              </w:rPr>
            </w:pPr>
            <w:r>
              <w:rPr>
                <w:rFonts w:ascii="Times New Roman" w:hAnsi="Times New Roman"/>
                <w:sz w:val="18"/>
                <w:szCs w:val="18"/>
              </w:rPr>
              <w:t>15</w:t>
            </w:r>
          </w:p>
        </w:tc>
        <w:tc>
          <w:tcPr>
            <w:tcW w:w="4874"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0"/>
              <w:rPr>
                <w:rFonts w:ascii="Times New Roman" w:hAnsi="Times New Roman"/>
                <w:sz w:val="18"/>
                <w:szCs w:val="18"/>
              </w:rPr>
            </w:pPr>
            <w:r>
              <w:rPr>
                <w:rFonts w:cs="Calibri" w:ascii="Times New Roman" w:hAnsi="Times New Roman" w:cstheme="minorHAnsi"/>
                <w:sz w:val="18"/>
                <w:szCs w:val="18"/>
              </w:rPr>
              <w:t xml:space="preserve">Gastroenterologia </w:t>
            </w:r>
          </w:p>
        </w:tc>
        <w:tc>
          <w:tcPr>
            <w:tcW w:w="1757"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jc w:val="center"/>
              <w:rPr>
                <w:rFonts w:ascii="Times New Roman" w:hAnsi="Times New Roman"/>
                <w:sz w:val="18"/>
                <w:szCs w:val="18"/>
              </w:rPr>
            </w:pPr>
            <w:r>
              <w:rPr>
                <w:rFonts w:ascii="Times New Roman" w:hAnsi="Times New Roman"/>
                <w:sz w:val="18"/>
                <w:szCs w:val="18"/>
              </w:rPr>
              <w:t>5</w:t>
            </w:r>
          </w:p>
        </w:tc>
        <w:tc>
          <w:tcPr>
            <w:tcW w:w="16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2" w:type="dxa"/>
            </w:tcMar>
            <w:vAlign w:val="center"/>
          </w:tcPr>
          <w:p>
            <w:pPr>
              <w:pStyle w:val="Corpodotexto"/>
              <w:spacing w:lineRule="auto" w:line="240" w:before="0" w:after="140"/>
              <w:jc w:val="center"/>
              <w:rPr>
                <w:rFonts w:ascii="Times New Roman" w:hAnsi="Times New Roman"/>
                <w:sz w:val="18"/>
                <w:szCs w:val="18"/>
              </w:rPr>
            </w:pPr>
            <w:r>
              <w:rPr>
                <w:rFonts w:ascii="Times New Roman" w:hAnsi="Times New Roman"/>
                <w:sz w:val="18"/>
                <w:szCs w:val="18"/>
              </w:rPr>
              <w:t>0</w:t>
            </w:r>
          </w:p>
        </w:tc>
      </w:tr>
      <w:tr>
        <w:trPr>
          <w:trHeight w:val="321" w:hRule="atLeast"/>
        </w:trPr>
        <w:tc>
          <w:tcPr>
            <w:tcW w:w="794"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jc w:val="center"/>
              <w:rPr>
                <w:rFonts w:ascii="Times New Roman" w:hAnsi="Times New Roman"/>
                <w:sz w:val="18"/>
                <w:szCs w:val="18"/>
              </w:rPr>
            </w:pPr>
            <w:r>
              <w:rPr>
                <w:rFonts w:cs="Calibri" w:ascii="Times New Roman" w:hAnsi="Times New Roman" w:cstheme="minorHAnsi"/>
                <w:sz w:val="18"/>
                <w:szCs w:val="18"/>
              </w:rPr>
              <w:t>16</w:t>
            </w:r>
          </w:p>
        </w:tc>
        <w:tc>
          <w:tcPr>
            <w:tcW w:w="4874"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0"/>
              <w:rPr>
                <w:rFonts w:ascii="Times New Roman" w:hAnsi="Times New Roman"/>
                <w:sz w:val="18"/>
                <w:szCs w:val="18"/>
              </w:rPr>
            </w:pPr>
            <w:r>
              <w:rPr>
                <w:rFonts w:cs="Calibri" w:ascii="Times New Roman" w:hAnsi="Times New Roman" w:cstheme="minorHAnsi"/>
                <w:sz w:val="18"/>
                <w:szCs w:val="18"/>
              </w:rPr>
              <w:t xml:space="preserve">Geriatria </w:t>
            </w:r>
          </w:p>
        </w:tc>
        <w:tc>
          <w:tcPr>
            <w:tcW w:w="1757"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jc w:val="center"/>
              <w:rPr>
                <w:rFonts w:ascii="Times New Roman" w:hAnsi="Times New Roman"/>
                <w:sz w:val="18"/>
                <w:szCs w:val="18"/>
              </w:rPr>
            </w:pPr>
            <w:r>
              <w:rPr>
                <w:rFonts w:ascii="Times New Roman" w:hAnsi="Times New Roman"/>
                <w:sz w:val="18"/>
                <w:szCs w:val="18"/>
              </w:rPr>
              <w:t>4</w:t>
            </w:r>
          </w:p>
        </w:tc>
        <w:tc>
          <w:tcPr>
            <w:tcW w:w="16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2" w:type="dxa"/>
            </w:tcMar>
            <w:vAlign w:val="center"/>
          </w:tcPr>
          <w:p>
            <w:pPr>
              <w:pStyle w:val="Corpodotexto"/>
              <w:spacing w:lineRule="auto" w:line="240" w:before="0" w:after="140"/>
              <w:jc w:val="center"/>
              <w:rPr>
                <w:rFonts w:ascii="Times New Roman" w:hAnsi="Times New Roman"/>
                <w:sz w:val="18"/>
                <w:szCs w:val="18"/>
              </w:rPr>
            </w:pPr>
            <w:r>
              <w:rPr>
                <w:rFonts w:ascii="Times New Roman" w:hAnsi="Times New Roman"/>
                <w:sz w:val="18"/>
                <w:szCs w:val="18"/>
              </w:rPr>
              <w:t>0</w:t>
            </w:r>
          </w:p>
        </w:tc>
      </w:tr>
      <w:tr>
        <w:trPr>
          <w:trHeight w:val="253" w:hRule="atLeast"/>
        </w:trPr>
        <w:tc>
          <w:tcPr>
            <w:tcW w:w="794"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jc w:val="center"/>
              <w:rPr>
                <w:rFonts w:ascii="Times New Roman" w:hAnsi="Times New Roman"/>
                <w:sz w:val="18"/>
                <w:szCs w:val="18"/>
              </w:rPr>
            </w:pPr>
            <w:r>
              <w:rPr>
                <w:rFonts w:cs="Calibri" w:ascii="Times New Roman" w:hAnsi="Times New Roman" w:cstheme="minorHAnsi"/>
                <w:sz w:val="18"/>
                <w:szCs w:val="18"/>
              </w:rPr>
              <w:t>17</w:t>
            </w:r>
          </w:p>
        </w:tc>
        <w:tc>
          <w:tcPr>
            <w:tcW w:w="4874"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0"/>
              <w:rPr>
                <w:rFonts w:ascii="Times New Roman" w:hAnsi="Times New Roman"/>
                <w:sz w:val="18"/>
                <w:szCs w:val="18"/>
              </w:rPr>
            </w:pPr>
            <w:r>
              <w:rPr>
                <w:rFonts w:cs="Calibri" w:ascii="Times New Roman" w:hAnsi="Times New Roman" w:cstheme="minorHAnsi"/>
                <w:sz w:val="18"/>
                <w:szCs w:val="18"/>
              </w:rPr>
              <w:t xml:space="preserve">Hematologia e Hemoterapia </w:t>
            </w:r>
          </w:p>
        </w:tc>
        <w:tc>
          <w:tcPr>
            <w:tcW w:w="1757"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jc w:val="center"/>
              <w:rPr>
                <w:rFonts w:ascii="Times New Roman" w:hAnsi="Times New Roman"/>
                <w:sz w:val="18"/>
                <w:szCs w:val="18"/>
              </w:rPr>
            </w:pPr>
            <w:r>
              <w:rPr>
                <w:rFonts w:ascii="Times New Roman" w:hAnsi="Times New Roman"/>
                <w:sz w:val="18"/>
                <w:szCs w:val="18"/>
              </w:rPr>
              <w:t>4</w:t>
            </w:r>
          </w:p>
        </w:tc>
        <w:tc>
          <w:tcPr>
            <w:tcW w:w="16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2" w:type="dxa"/>
            </w:tcMar>
            <w:vAlign w:val="center"/>
          </w:tcPr>
          <w:p>
            <w:pPr>
              <w:pStyle w:val="Corpodotexto"/>
              <w:spacing w:lineRule="auto" w:line="240" w:before="0" w:after="140"/>
              <w:jc w:val="center"/>
              <w:rPr>
                <w:rFonts w:ascii="Times New Roman" w:hAnsi="Times New Roman"/>
                <w:sz w:val="18"/>
                <w:szCs w:val="18"/>
              </w:rPr>
            </w:pPr>
            <w:r>
              <w:rPr>
                <w:rFonts w:ascii="Times New Roman" w:hAnsi="Times New Roman"/>
                <w:sz w:val="18"/>
                <w:szCs w:val="18"/>
              </w:rPr>
              <w:t>0</w:t>
            </w:r>
          </w:p>
        </w:tc>
      </w:tr>
      <w:tr>
        <w:trPr>
          <w:trHeight w:val="358" w:hRule="atLeast"/>
        </w:trPr>
        <w:tc>
          <w:tcPr>
            <w:tcW w:w="794"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jc w:val="center"/>
              <w:rPr>
                <w:rFonts w:ascii="Times New Roman" w:hAnsi="Times New Roman"/>
                <w:sz w:val="18"/>
                <w:szCs w:val="18"/>
              </w:rPr>
            </w:pPr>
            <w:r>
              <w:rPr>
                <w:rFonts w:cs="Calibri" w:ascii="Times New Roman" w:hAnsi="Times New Roman" w:cstheme="minorHAnsi"/>
                <w:sz w:val="18"/>
                <w:szCs w:val="18"/>
              </w:rPr>
              <w:t>18</w:t>
            </w:r>
          </w:p>
        </w:tc>
        <w:tc>
          <w:tcPr>
            <w:tcW w:w="4874"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0"/>
              <w:rPr>
                <w:rFonts w:ascii="Times New Roman" w:hAnsi="Times New Roman"/>
                <w:sz w:val="18"/>
                <w:szCs w:val="18"/>
              </w:rPr>
            </w:pPr>
            <w:r>
              <w:rPr>
                <w:rFonts w:cs="Calibri" w:ascii="Times New Roman" w:hAnsi="Times New Roman" w:cstheme="minorHAnsi"/>
                <w:sz w:val="18"/>
                <w:szCs w:val="18"/>
              </w:rPr>
              <w:t xml:space="preserve">Mastologia </w:t>
            </w:r>
          </w:p>
        </w:tc>
        <w:tc>
          <w:tcPr>
            <w:tcW w:w="1757"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jc w:val="center"/>
              <w:rPr>
                <w:rFonts w:ascii="Times New Roman" w:hAnsi="Times New Roman"/>
                <w:sz w:val="18"/>
                <w:szCs w:val="18"/>
              </w:rPr>
            </w:pPr>
            <w:r>
              <w:rPr>
                <w:rFonts w:ascii="Times New Roman" w:hAnsi="Times New Roman"/>
                <w:sz w:val="18"/>
                <w:szCs w:val="18"/>
              </w:rPr>
              <w:t>7</w:t>
            </w:r>
          </w:p>
        </w:tc>
        <w:tc>
          <w:tcPr>
            <w:tcW w:w="16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2" w:type="dxa"/>
            </w:tcMar>
            <w:vAlign w:val="center"/>
          </w:tcPr>
          <w:p>
            <w:pPr>
              <w:pStyle w:val="Corpodotexto"/>
              <w:spacing w:lineRule="auto" w:line="240" w:before="0" w:after="140"/>
              <w:jc w:val="center"/>
              <w:rPr>
                <w:rFonts w:ascii="Times New Roman" w:hAnsi="Times New Roman"/>
                <w:sz w:val="18"/>
                <w:szCs w:val="18"/>
              </w:rPr>
            </w:pPr>
            <w:r>
              <w:rPr>
                <w:rFonts w:ascii="Times New Roman" w:hAnsi="Times New Roman"/>
                <w:sz w:val="18"/>
                <w:szCs w:val="18"/>
              </w:rPr>
              <w:t>0</w:t>
            </w:r>
          </w:p>
        </w:tc>
      </w:tr>
      <w:tr>
        <w:trPr>
          <w:trHeight w:val="358" w:hRule="atLeast"/>
        </w:trPr>
        <w:tc>
          <w:tcPr>
            <w:tcW w:w="794"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jc w:val="center"/>
              <w:rPr>
                <w:rFonts w:ascii="Times New Roman" w:hAnsi="Times New Roman"/>
                <w:sz w:val="18"/>
                <w:szCs w:val="18"/>
              </w:rPr>
            </w:pPr>
            <w:r>
              <w:rPr>
                <w:rFonts w:cs="Calibri" w:ascii="Times New Roman" w:hAnsi="Times New Roman" w:cstheme="minorHAnsi"/>
                <w:sz w:val="18"/>
                <w:szCs w:val="18"/>
              </w:rPr>
              <w:t>19</w:t>
            </w:r>
          </w:p>
        </w:tc>
        <w:tc>
          <w:tcPr>
            <w:tcW w:w="4874"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0"/>
              <w:rPr>
                <w:rFonts w:ascii="Times New Roman" w:hAnsi="Times New Roman"/>
                <w:sz w:val="18"/>
                <w:szCs w:val="18"/>
              </w:rPr>
            </w:pPr>
            <w:r>
              <w:rPr>
                <w:rFonts w:cs="Calibri" w:ascii="Times New Roman" w:hAnsi="Times New Roman" w:cstheme="minorHAnsi"/>
                <w:sz w:val="18"/>
                <w:szCs w:val="18"/>
              </w:rPr>
              <w:t xml:space="preserve">Medicina Intensiva </w:t>
            </w:r>
          </w:p>
        </w:tc>
        <w:tc>
          <w:tcPr>
            <w:tcW w:w="1757"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jc w:val="center"/>
              <w:rPr>
                <w:rFonts w:ascii="Times New Roman" w:hAnsi="Times New Roman"/>
                <w:sz w:val="18"/>
                <w:szCs w:val="18"/>
              </w:rPr>
            </w:pPr>
            <w:r>
              <w:rPr>
                <w:rFonts w:ascii="Times New Roman" w:hAnsi="Times New Roman"/>
                <w:sz w:val="18"/>
                <w:szCs w:val="18"/>
              </w:rPr>
              <w:t>11</w:t>
            </w:r>
          </w:p>
        </w:tc>
        <w:tc>
          <w:tcPr>
            <w:tcW w:w="16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2" w:type="dxa"/>
            </w:tcMar>
            <w:vAlign w:val="center"/>
          </w:tcPr>
          <w:p>
            <w:pPr>
              <w:pStyle w:val="Corpodotexto"/>
              <w:spacing w:lineRule="auto" w:line="240" w:before="0" w:after="140"/>
              <w:jc w:val="center"/>
              <w:rPr>
                <w:rFonts w:ascii="Times New Roman" w:hAnsi="Times New Roman"/>
                <w:sz w:val="18"/>
                <w:szCs w:val="18"/>
              </w:rPr>
            </w:pPr>
            <w:r>
              <w:rPr>
                <w:rFonts w:ascii="Times New Roman" w:hAnsi="Times New Roman"/>
                <w:sz w:val="18"/>
                <w:szCs w:val="18"/>
              </w:rPr>
              <w:t>0</w:t>
            </w:r>
          </w:p>
        </w:tc>
      </w:tr>
      <w:tr>
        <w:trPr>
          <w:trHeight w:val="358" w:hRule="atLeast"/>
        </w:trPr>
        <w:tc>
          <w:tcPr>
            <w:tcW w:w="794"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jc w:val="center"/>
              <w:rPr>
                <w:rFonts w:ascii="Times New Roman" w:hAnsi="Times New Roman"/>
                <w:sz w:val="18"/>
                <w:szCs w:val="18"/>
              </w:rPr>
            </w:pPr>
            <w:r>
              <w:rPr>
                <w:rFonts w:cs="Calibri" w:ascii="Times New Roman" w:hAnsi="Times New Roman" w:cstheme="minorHAnsi"/>
                <w:sz w:val="18"/>
                <w:szCs w:val="18"/>
              </w:rPr>
              <w:t>20</w:t>
            </w:r>
          </w:p>
        </w:tc>
        <w:tc>
          <w:tcPr>
            <w:tcW w:w="4874"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0"/>
              <w:rPr>
                <w:rFonts w:ascii="Times New Roman" w:hAnsi="Times New Roman"/>
                <w:sz w:val="18"/>
                <w:szCs w:val="18"/>
              </w:rPr>
            </w:pPr>
            <w:r>
              <w:rPr>
                <w:rFonts w:cs="Calibri" w:ascii="Times New Roman" w:hAnsi="Times New Roman" w:cstheme="minorHAnsi"/>
                <w:sz w:val="18"/>
                <w:szCs w:val="18"/>
              </w:rPr>
              <w:t xml:space="preserve">Nefrologia </w:t>
            </w:r>
          </w:p>
        </w:tc>
        <w:tc>
          <w:tcPr>
            <w:tcW w:w="1757"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jc w:val="center"/>
              <w:rPr>
                <w:rFonts w:ascii="Times New Roman" w:hAnsi="Times New Roman"/>
                <w:sz w:val="18"/>
                <w:szCs w:val="18"/>
              </w:rPr>
            </w:pPr>
            <w:r>
              <w:rPr>
                <w:rFonts w:ascii="Times New Roman" w:hAnsi="Times New Roman"/>
                <w:sz w:val="18"/>
                <w:szCs w:val="18"/>
              </w:rPr>
              <w:t>8</w:t>
            </w:r>
          </w:p>
        </w:tc>
        <w:tc>
          <w:tcPr>
            <w:tcW w:w="16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2" w:type="dxa"/>
            </w:tcMar>
            <w:vAlign w:val="center"/>
          </w:tcPr>
          <w:p>
            <w:pPr>
              <w:pStyle w:val="Corpodotexto"/>
              <w:spacing w:lineRule="auto" w:line="240" w:before="0" w:after="140"/>
              <w:jc w:val="center"/>
              <w:rPr>
                <w:rFonts w:ascii="Times New Roman" w:hAnsi="Times New Roman"/>
                <w:sz w:val="18"/>
                <w:szCs w:val="18"/>
              </w:rPr>
            </w:pPr>
            <w:r>
              <w:rPr>
                <w:rFonts w:ascii="Times New Roman" w:hAnsi="Times New Roman"/>
                <w:sz w:val="18"/>
                <w:szCs w:val="18"/>
              </w:rPr>
              <w:t>0</w:t>
            </w:r>
          </w:p>
        </w:tc>
      </w:tr>
      <w:tr>
        <w:trPr>
          <w:trHeight w:val="358" w:hRule="atLeast"/>
        </w:trPr>
        <w:tc>
          <w:tcPr>
            <w:tcW w:w="794"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jc w:val="center"/>
              <w:rPr>
                <w:rFonts w:ascii="Times New Roman" w:hAnsi="Times New Roman"/>
                <w:sz w:val="18"/>
                <w:szCs w:val="18"/>
              </w:rPr>
            </w:pPr>
            <w:r>
              <w:rPr>
                <w:rFonts w:cs="Calibri" w:ascii="Times New Roman" w:hAnsi="Times New Roman" w:cstheme="minorHAnsi"/>
                <w:sz w:val="18"/>
                <w:szCs w:val="18"/>
              </w:rPr>
              <w:t>21</w:t>
            </w:r>
          </w:p>
        </w:tc>
        <w:tc>
          <w:tcPr>
            <w:tcW w:w="4874"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0"/>
              <w:rPr>
                <w:rFonts w:ascii="Times New Roman" w:hAnsi="Times New Roman"/>
                <w:sz w:val="18"/>
                <w:szCs w:val="18"/>
              </w:rPr>
            </w:pPr>
            <w:r>
              <w:rPr>
                <w:rFonts w:cs="Calibri" w:ascii="Times New Roman" w:hAnsi="Times New Roman" w:cstheme="minorHAnsi"/>
                <w:sz w:val="18"/>
                <w:szCs w:val="18"/>
              </w:rPr>
              <w:t xml:space="preserve">Pneumologia </w:t>
            </w:r>
          </w:p>
        </w:tc>
        <w:tc>
          <w:tcPr>
            <w:tcW w:w="1757"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jc w:val="center"/>
              <w:rPr>
                <w:rFonts w:ascii="Times New Roman" w:hAnsi="Times New Roman"/>
                <w:sz w:val="18"/>
                <w:szCs w:val="18"/>
              </w:rPr>
            </w:pPr>
            <w:r>
              <w:rPr>
                <w:rFonts w:ascii="Times New Roman" w:hAnsi="Times New Roman"/>
                <w:sz w:val="18"/>
                <w:szCs w:val="18"/>
              </w:rPr>
              <w:t>3</w:t>
            </w:r>
          </w:p>
        </w:tc>
        <w:tc>
          <w:tcPr>
            <w:tcW w:w="16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2" w:type="dxa"/>
            </w:tcMar>
            <w:vAlign w:val="center"/>
          </w:tcPr>
          <w:p>
            <w:pPr>
              <w:pStyle w:val="Corpodotexto"/>
              <w:spacing w:lineRule="auto" w:line="240" w:before="0" w:after="140"/>
              <w:jc w:val="center"/>
              <w:rPr>
                <w:rFonts w:ascii="Times New Roman" w:hAnsi="Times New Roman"/>
                <w:sz w:val="18"/>
                <w:szCs w:val="18"/>
              </w:rPr>
            </w:pPr>
            <w:r>
              <w:rPr>
                <w:rFonts w:ascii="Times New Roman" w:hAnsi="Times New Roman"/>
                <w:sz w:val="18"/>
                <w:szCs w:val="18"/>
              </w:rPr>
              <w:t>0</w:t>
            </w:r>
          </w:p>
        </w:tc>
      </w:tr>
      <w:tr>
        <w:trPr>
          <w:trHeight w:val="358" w:hRule="atLeast"/>
        </w:trPr>
        <w:tc>
          <w:tcPr>
            <w:tcW w:w="794"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jc w:val="center"/>
              <w:rPr>
                <w:rFonts w:ascii="Times New Roman" w:hAnsi="Times New Roman"/>
                <w:sz w:val="18"/>
                <w:szCs w:val="18"/>
              </w:rPr>
            </w:pPr>
            <w:r>
              <w:rPr>
                <w:rFonts w:cs="Calibri" w:ascii="Times New Roman" w:hAnsi="Times New Roman" w:cstheme="minorHAnsi"/>
                <w:sz w:val="18"/>
                <w:szCs w:val="18"/>
              </w:rPr>
              <w:t>22</w:t>
            </w:r>
          </w:p>
        </w:tc>
        <w:tc>
          <w:tcPr>
            <w:tcW w:w="4874"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0"/>
              <w:rPr>
                <w:rFonts w:ascii="Times New Roman" w:hAnsi="Times New Roman"/>
                <w:sz w:val="18"/>
                <w:szCs w:val="18"/>
              </w:rPr>
            </w:pPr>
            <w:r>
              <w:rPr>
                <w:rFonts w:cs="Calibri" w:ascii="Times New Roman" w:hAnsi="Times New Roman" w:cstheme="minorHAnsi"/>
                <w:sz w:val="18"/>
                <w:szCs w:val="18"/>
              </w:rPr>
              <w:t xml:space="preserve">Reumatologia </w:t>
            </w:r>
          </w:p>
        </w:tc>
        <w:tc>
          <w:tcPr>
            <w:tcW w:w="1757"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jc w:val="center"/>
              <w:rPr>
                <w:rFonts w:ascii="Times New Roman" w:hAnsi="Times New Roman"/>
                <w:sz w:val="18"/>
                <w:szCs w:val="18"/>
              </w:rPr>
            </w:pPr>
            <w:r>
              <w:rPr>
                <w:rFonts w:ascii="Times New Roman" w:hAnsi="Times New Roman"/>
                <w:sz w:val="18"/>
                <w:szCs w:val="18"/>
              </w:rPr>
              <w:t>7</w:t>
            </w:r>
          </w:p>
        </w:tc>
        <w:tc>
          <w:tcPr>
            <w:tcW w:w="16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2" w:type="dxa"/>
            </w:tcMar>
            <w:vAlign w:val="center"/>
          </w:tcPr>
          <w:p>
            <w:pPr>
              <w:pStyle w:val="Corpodotexto"/>
              <w:spacing w:lineRule="auto" w:line="240" w:before="0" w:after="140"/>
              <w:jc w:val="center"/>
              <w:rPr>
                <w:rFonts w:ascii="Times New Roman" w:hAnsi="Times New Roman"/>
                <w:sz w:val="18"/>
                <w:szCs w:val="18"/>
              </w:rPr>
            </w:pPr>
            <w:r>
              <w:rPr>
                <w:rFonts w:ascii="Times New Roman" w:hAnsi="Times New Roman"/>
                <w:sz w:val="18"/>
                <w:szCs w:val="18"/>
              </w:rPr>
              <w:t>0</w:t>
            </w:r>
          </w:p>
        </w:tc>
      </w:tr>
      <w:tr>
        <w:trPr>
          <w:trHeight w:val="358" w:hRule="atLeast"/>
        </w:trPr>
        <w:tc>
          <w:tcPr>
            <w:tcW w:w="794"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jc w:val="center"/>
              <w:rPr>
                <w:rFonts w:ascii="Times New Roman" w:hAnsi="Times New Roman"/>
                <w:sz w:val="18"/>
                <w:szCs w:val="18"/>
              </w:rPr>
            </w:pPr>
            <w:r>
              <w:rPr>
                <w:rFonts w:cs="Calibri" w:ascii="Times New Roman" w:hAnsi="Times New Roman" w:cstheme="minorHAnsi"/>
                <w:sz w:val="18"/>
                <w:szCs w:val="18"/>
              </w:rPr>
              <w:t>23</w:t>
            </w:r>
          </w:p>
        </w:tc>
        <w:tc>
          <w:tcPr>
            <w:tcW w:w="4874"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0"/>
              <w:rPr>
                <w:rFonts w:ascii="Times New Roman" w:hAnsi="Times New Roman"/>
                <w:sz w:val="18"/>
                <w:szCs w:val="18"/>
              </w:rPr>
            </w:pPr>
            <w:r>
              <w:rPr>
                <w:rFonts w:cs="Calibri" w:ascii="Times New Roman" w:hAnsi="Times New Roman" w:cstheme="minorHAnsi"/>
                <w:sz w:val="18"/>
                <w:szCs w:val="18"/>
              </w:rPr>
              <w:t>Urologia</w:t>
            </w:r>
          </w:p>
        </w:tc>
        <w:tc>
          <w:tcPr>
            <w:tcW w:w="1757"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jc w:val="center"/>
              <w:rPr>
                <w:rFonts w:ascii="Times New Roman" w:hAnsi="Times New Roman"/>
                <w:sz w:val="18"/>
                <w:szCs w:val="18"/>
              </w:rPr>
            </w:pPr>
            <w:r>
              <w:rPr>
                <w:rFonts w:ascii="Times New Roman" w:hAnsi="Times New Roman"/>
                <w:sz w:val="18"/>
                <w:szCs w:val="18"/>
              </w:rPr>
              <w:t>7</w:t>
            </w:r>
          </w:p>
        </w:tc>
        <w:tc>
          <w:tcPr>
            <w:tcW w:w="16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2" w:type="dxa"/>
            </w:tcMar>
            <w:vAlign w:val="center"/>
          </w:tcPr>
          <w:p>
            <w:pPr>
              <w:pStyle w:val="Corpodotexto"/>
              <w:spacing w:lineRule="auto" w:line="240" w:before="0" w:after="140"/>
              <w:jc w:val="center"/>
              <w:rPr>
                <w:rFonts w:ascii="Times New Roman" w:hAnsi="Times New Roman"/>
                <w:sz w:val="18"/>
                <w:szCs w:val="18"/>
              </w:rPr>
            </w:pPr>
            <w:r>
              <w:rPr>
                <w:rFonts w:ascii="Times New Roman" w:hAnsi="Times New Roman"/>
                <w:sz w:val="18"/>
                <w:szCs w:val="18"/>
              </w:rPr>
              <w:t>0</w:t>
            </w:r>
          </w:p>
        </w:tc>
      </w:tr>
    </w:tbl>
    <w:p>
      <w:pPr>
        <w:pStyle w:val="Normal"/>
        <w:jc w:val="both"/>
        <w:rPr>
          <w:rFonts w:ascii="Times New Roman" w:hAnsi="Times New Roman" w:cs="Times New Roman"/>
          <w:sz w:val="18"/>
          <w:szCs w:val="18"/>
        </w:rPr>
      </w:pPr>
      <w:r>
        <w:rPr>
          <w:rFonts w:cs="Times New Roman" w:ascii="Times New Roman" w:hAnsi="Times New Roman"/>
          <w:sz w:val="18"/>
          <w:szCs w:val="18"/>
        </w:rPr>
      </w:r>
    </w:p>
    <w:p>
      <w:pPr>
        <w:pStyle w:val="Normal"/>
        <w:jc w:val="both"/>
        <w:rPr>
          <w:rFonts w:ascii="Times New Roman" w:hAnsi="Times New Roman" w:cs="Times New Roman"/>
          <w:sz w:val="18"/>
          <w:szCs w:val="18"/>
        </w:rPr>
      </w:pPr>
      <w:r>
        <w:rPr>
          <w:rFonts w:cs="Times New Roman" w:ascii="Times New Roman" w:hAnsi="Times New Roman"/>
          <w:sz w:val="18"/>
          <w:szCs w:val="18"/>
        </w:rPr>
      </w:r>
    </w:p>
    <w:p>
      <w:pPr>
        <w:pStyle w:val="ListParagraph"/>
        <w:pBdr>
          <w:top w:val="single" w:sz="4" w:space="1" w:color="00000A"/>
          <w:left w:val="single" w:sz="4" w:space="0" w:color="00000A"/>
          <w:bottom w:val="single" w:sz="4" w:space="1" w:color="00000A"/>
          <w:right w:val="single" w:sz="4" w:space="4" w:color="00000A"/>
        </w:pBdr>
        <w:ind w:left="0" w:hanging="0"/>
        <w:jc w:val="both"/>
        <w:rPr>
          <w:rFonts w:ascii="Times New Roman" w:hAnsi="Times New Roman"/>
        </w:rPr>
      </w:pPr>
      <w:r>
        <w:rPr>
          <w:rFonts w:cs="Times New Roman" w:ascii="Times New Roman" w:hAnsi="Times New Roman"/>
          <w:b/>
          <w:sz w:val="18"/>
          <w:szCs w:val="18"/>
        </w:rPr>
        <w:t>2. DO OBJETO E DA FINALIDADE</w:t>
      </w:r>
    </w:p>
    <w:p>
      <w:pPr>
        <w:pStyle w:val="ListParagraph"/>
        <w:ind w:left="0" w:hanging="0"/>
        <w:jc w:val="both"/>
        <w:rPr>
          <w:rFonts w:cs="Times New Roman"/>
          <w:color w:val="000000"/>
        </w:rPr>
      </w:pPr>
      <w:r>
        <w:rPr>
          <w:rFonts w:cs="Times New Roman"/>
          <w:color w:val="000000"/>
        </w:rPr>
      </w:r>
    </w:p>
    <w:p>
      <w:pPr>
        <w:pStyle w:val="ListParagraph"/>
        <w:ind w:left="0" w:hanging="0"/>
        <w:jc w:val="both"/>
        <w:rPr>
          <w:rFonts w:ascii="Times New Roman" w:hAnsi="Times New Roman"/>
          <w:sz w:val="18"/>
          <w:szCs w:val="18"/>
        </w:rPr>
      </w:pPr>
      <w:r>
        <w:rPr>
          <w:rFonts w:cs="Times New Roman" w:ascii="Times New Roman" w:hAnsi="Times New Roman"/>
          <w:color w:val="000000"/>
          <w:sz w:val="18"/>
          <w:szCs w:val="18"/>
        </w:rPr>
        <w:t>2.1. Trata-se de processo seletivo destinado EXCLUSIVAMENTE para MÉDICOS que tenham concluído ou concluirão um programa de residência médica de ACESSO DIRETO, credenciado pela Comissão Nacional de Residência Médica, até, no máximo, dia 28/02/2017.</w:t>
      </w:r>
    </w:p>
    <w:p>
      <w:pPr>
        <w:pStyle w:val="ListParagraph"/>
        <w:ind w:left="0" w:hanging="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ListParagraph"/>
        <w:ind w:left="0" w:hanging="0"/>
        <w:jc w:val="both"/>
        <w:rPr>
          <w:rFonts w:ascii="Times New Roman" w:hAnsi="Times New Roman"/>
          <w:sz w:val="18"/>
          <w:szCs w:val="18"/>
        </w:rPr>
      </w:pPr>
      <w:r>
        <w:rPr>
          <w:rFonts w:cs="Times New Roman" w:ascii="Times New Roman" w:hAnsi="Times New Roman"/>
          <w:color w:val="000000"/>
          <w:sz w:val="18"/>
          <w:szCs w:val="18"/>
          <w:shd w:fill="FFFFFF" w:val="clear"/>
        </w:rPr>
        <w:t xml:space="preserve">2.1.1. Os médicos formados no exterior e médicos estrangeiros (com visto regular – definitivo ou permanente), com Exame Revalida, no ato da matrícula, deverão, </w:t>
      </w:r>
      <w:r>
        <w:rPr>
          <w:rFonts w:cs="Times New Roman" w:ascii="Times New Roman" w:hAnsi="Times New Roman"/>
          <w:b/>
          <w:bCs/>
          <w:color w:val="000000"/>
          <w:sz w:val="18"/>
          <w:szCs w:val="18"/>
          <w:u w:val="single"/>
          <w:shd w:fill="FFFFFF" w:val="clear"/>
        </w:rPr>
        <w:t>OBRIGATORIAMENTE,</w:t>
      </w:r>
      <w:r>
        <w:rPr>
          <w:rFonts w:cs="Times New Roman" w:ascii="Times New Roman" w:hAnsi="Times New Roman"/>
          <w:color w:val="000000"/>
          <w:sz w:val="18"/>
          <w:szCs w:val="18"/>
          <w:shd w:fill="FFFFFF" w:val="clear"/>
        </w:rPr>
        <w:t xml:space="preserve"> apresentar o Registro no Conselho Regional de Medicina do Estado do Ceará (CREMEC).</w:t>
      </w:r>
    </w:p>
    <w:p>
      <w:pPr>
        <w:pStyle w:val="ListParagraph"/>
        <w:ind w:left="0" w:hanging="0"/>
        <w:jc w:val="both"/>
        <w:rPr>
          <w:rFonts w:ascii="Times New Roman" w:hAnsi="Times New Roman" w:cs="Times New Roman"/>
          <w:color w:val="000000"/>
          <w:sz w:val="18"/>
          <w:szCs w:val="18"/>
          <w:shd w:fill="FFFFFF" w:val="clear"/>
        </w:rPr>
      </w:pPr>
      <w:r>
        <w:rPr>
          <w:rFonts w:cs="Times New Roman" w:ascii="Times New Roman" w:hAnsi="Times New Roman"/>
          <w:color w:val="000000"/>
          <w:sz w:val="18"/>
          <w:szCs w:val="18"/>
          <w:shd w:fill="FFFFFF" w:val="clear"/>
        </w:rPr>
      </w:r>
    </w:p>
    <w:p>
      <w:pPr>
        <w:pStyle w:val="ListParagraph"/>
        <w:ind w:left="0" w:hanging="0"/>
        <w:jc w:val="both"/>
        <w:rPr>
          <w:rFonts w:ascii="Times New Roman" w:hAnsi="Times New Roman"/>
          <w:sz w:val="18"/>
          <w:szCs w:val="18"/>
        </w:rPr>
      </w:pPr>
      <w:r>
        <w:rPr>
          <w:rFonts w:cs="Times New Roman" w:ascii="Times New Roman" w:hAnsi="Times New Roman"/>
          <w:color w:val="000000"/>
          <w:sz w:val="18"/>
          <w:szCs w:val="18"/>
          <w:shd w:fill="FFFFFF" w:val="clear"/>
        </w:rPr>
        <w:t xml:space="preserve">2.1.2. Os médicos que tenham cursado Programa de Acesso Direto no exterior deverão apresentar o certificado revalidado pela Comissão Nacional de Residência Médica. </w:t>
      </w:r>
    </w:p>
    <w:p>
      <w:pPr>
        <w:pStyle w:val="ListParagraph"/>
        <w:ind w:left="0" w:hanging="0"/>
        <w:jc w:val="both"/>
        <w:rPr>
          <w:rFonts w:ascii="Times New Roman" w:hAnsi="Times New Roman" w:cs="Times New Roman"/>
          <w:color w:val="000000"/>
          <w:sz w:val="18"/>
          <w:szCs w:val="18"/>
          <w:shd w:fill="FFFFFF" w:val="clear"/>
        </w:rPr>
      </w:pPr>
      <w:r>
        <w:rPr>
          <w:rFonts w:cs="Times New Roman" w:ascii="Times New Roman" w:hAnsi="Times New Roman"/>
          <w:color w:val="000000"/>
          <w:sz w:val="18"/>
          <w:szCs w:val="18"/>
          <w:shd w:fill="FFFFFF" w:val="clear"/>
        </w:rPr>
      </w:r>
    </w:p>
    <w:p>
      <w:pPr>
        <w:pStyle w:val="ListParagraph"/>
        <w:ind w:left="0" w:hanging="0"/>
        <w:jc w:val="both"/>
        <w:rPr>
          <w:rFonts w:ascii="Times New Roman" w:hAnsi="Times New Roman"/>
          <w:sz w:val="18"/>
          <w:szCs w:val="18"/>
        </w:rPr>
      </w:pPr>
      <w:r>
        <w:rPr>
          <w:rFonts w:cs="Times New Roman" w:ascii="Times New Roman" w:hAnsi="Times New Roman"/>
          <w:sz w:val="18"/>
          <w:szCs w:val="18"/>
          <w:shd w:fill="FFFFFF" w:val="clear"/>
        </w:rPr>
        <w:t>2.1.3. A finalidade específica do PSU-RESMED/CE – 2017 é elaborar uma lista, em ordem decrescente de notas obtidas, para matrícula de médicos, em uma das vagas de um dos programas de PRÉ-REQUISITO, constante no item 1.1</w:t>
      </w:r>
      <w:r>
        <w:rPr>
          <w:rFonts w:cs="Times New Roman" w:ascii="Times New Roman" w:hAnsi="Times New Roman"/>
          <w:color w:val="000000"/>
          <w:sz w:val="18"/>
          <w:szCs w:val="18"/>
          <w:shd w:fill="FFFFFF" w:val="clear"/>
        </w:rPr>
        <w:t>, observado, contudo, o disposto no</w:t>
      </w:r>
      <w:r>
        <w:rPr>
          <w:rFonts w:cs="Times New Roman" w:ascii="Times New Roman" w:hAnsi="Times New Roman"/>
          <w:color w:val="000000"/>
          <w:sz w:val="18"/>
          <w:szCs w:val="18"/>
        </w:rPr>
        <w:t xml:space="preserve"> </w:t>
      </w:r>
      <w:r>
        <w:rPr>
          <w:rFonts w:cs="Times New Roman" w:ascii="Times New Roman" w:hAnsi="Times New Roman"/>
          <w:sz w:val="18"/>
          <w:szCs w:val="18"/>
          <w:shd w:fill="FFFFFF" w:val="clear"/>
        </w:rPr>
        <w:t>item 11.7.4 deste Edital.</w:t>
      </w:r>
    </w:p>
    <w:p>
      <w:pPr>
        <w:pStyle w:val="Normal"/>
        <w:spacing w:lineRule="auto" w:line="240" w:before="0" w:after="0"/>
        <w:jc w:val="both"/>
        <w:rPr>
          <w:rFonts w:ascii="Times New Roman" w:hAnsi="Times New Roman"/>
          <w:sz w:val="18"/>
          <w:szCs w:val="18"/>
        </w:rPr>
      </w:pPr>
      <w:r>
        <w:rPr>
          <w:rFonts w:cs="Times New Roman" w:ascii="Times New Roman" w:hAnsi="Times New Roman"/>
          <w:color w:val="000000"/>
          <w:sz w:val="18"/>
          <w:szCs w:val="18"/>
        </w:rPr>
        <w:t xml:space="preserve">2.2. É VEDADA a participação, no PSU-RESMED/CE – 2017, de médicos que concluirão programas de residência médica após a data determinada no item 2.1, assim como os que tenham cursado programa de residência médica de acesso direto no exterior, sem a revalidação do certificado pela Comissão Nacional de Residência Médica. O PARTICIPANTE que prestar informações inverídicas no ato da inscrição será </w:t>
      </w:r>
      <w:r>
        <w:rPr>
          <w:rFonts w:cs="Times New Roman" w:ascii="Times New Roman" w:hAnsi="Times New Roman"/>
          <w:color w:val="000000"/>
          <w:sz w:val="18"/>
          <w:szCs w:val="18"/>
          <w:shd w:fill="FFFFFF" w:val="clear"/>
        </w:rPr>
        <w:t xml:space="preserve">imediatamente excluído da seleção, sem prejuízo das </w:t>
      </w:r>
      <w:r>
        <w:rPr>
          <w:rFonts w:cs="Times New Roman" w:ascii="Times New Roman" w:hAnsi="Times New Roman"/>
          <w:color w:val="000000"/>
          <w:sz w:val="18"/>
          <w:szCs w:val="18"/>
        </w:rPr>
        <w:t>sansões penais cabíveis.</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jc w:val="both"/>
        <w:rPr>
          <w:rFonts w:ascii="Times New Roman" w:hAnsi="Times New Roman"/>
          <w:sz w:val="18"/>
          <w:szCs w:val="18"/>
        </w:rPr>
      </w:pPr>
      <w:r>
        <w:rPr>
          <w:rFonts w:cs="Times New Roman" w:ascii="Times New Roman" w:hAnsi="Times New Roman"/>
          <w:color w:val="000000"/>
          <w:sz w:val="18"/>
          <w:szCs w:val="18"/>
        </w:rPr>
        <w:t>2.3. É vedado ao médico repetir programa de Residência Médica, que já tenha anteriormente concluído, em instituição do mesmo ou de qualquer outro Estado da Federação, a menos que se trate de pré-requisito, nos termos do Art. 56, §§1º e 2º e Art. 57 da Resolução CNRM nº. 02, de 07 de julho de 2005.</w:t>
      </w:r>
    </w:p>
    <w:p>
      <w:pPr>
        <w:pStyle w:val="Normal"/>
        <w:pBdr>
          <w:top w:val="single" w:sz="4" w:space="1" w:color="00000A"/>
          <w:left w:val="single" w:sz="4" w:space="4" w:color="00000A"/>
          <w:bottom w:val="single" w:sz="4" w:space="1" w:color="00000A"/>
          <w:right w:val="single" w:sz="4" w:space="0" w:color="00000A"/>
        </w:pBdr>
        <w:jc w:val="both"/>
        <w:rPr>
          <w:rFonts w:ascii="Times New Roman" w:hAnsi="Times New Roman"/>
          <w:sz w:val="18"/>
          <w:szCs w:val="18"/>
        </w:rPr>
      </w:pPr>
      <w:r>
        <w:rPr>
          <w:rFonts w:cs="Times New Roman" w:ascii="Times New Roman" w:hAnsi="Times New Roman"/>
          <w:b/>
          <w:sz w:val="18"/>
          <w:szCs w:val="18"/>
        </w:rPr>
        <w:t>3. DAS DISPOSIÇÕES PRELIMINARES</w:t>
      </w:r>
    </w:p>
    <w:p>
      <w:pPr>
        <w:pStyle w:val="Normal"/>
        <w:spacing w:lineRule="auto" w:line="240" w:before="0" w:after="0"/>
        <w:jc w:val="both"/>
        <w:rPr>
          <w:rFonts w:ascii="Times New Roman" w:hAnsi="Times New Roman"/>
          <w:sz w:val="18"/>
          <w:szCs w:val="18"/>
        </w:rPr>
      </w:pPr>
      <w:r>
        <w:rPr>
          <w:rFonts w:cs="Times New Roman" w:ascii="Times New Roman" w:hAnsi="Times New Roman"/>
          <w:color w:val="000000"/>
          <w:sz w:val="18"/>
          <w:szCs w:val="18"/>
        </w:rPr>
        <w:t xml:space="preserve">3.1. </w:t>
      </w:r>
      <w:r>
        <w:rPr>
          <w:rFonts w:cs="Times New Roman" w:ascii="Times New Roman" w:hAnsi="Times New Roman"/>
          <w:color w:val="000000"/>
          <w:sz w:val="18"/>
          <w:szCs w:val="18"/>
          <w:shd w:fill="FFFFFF" w:val="clear"/>
        </w:rPr>
        <w:t xml:space="preserve">O </w:t>
      </w:r>
      <w:bookmarkStart w:id="0" w:name="__DdeLink__838_572404370"/>
      <w:r>
        <w:rPr>
          <w:rFonts w:cs="Times New Roman" w:ascii="Times New Roman" w:hAnsi="Times New Roman"/>
          <w:b/>
          <w:color w:val="000000"/>
          <w:sz w:val="18"/>
          <w:szCs w:val="18"/>
          <w:shd w:fill="FFFFFF" w:val="clear"/>
        </w:rPr>
        <w:t>PSU-RESMED/CE – 2017</w:t>
      </w:r>
      <w:bookmarkEnd w:id="0"/>
      <w:r>
        <w:rPr>
          <w:rFonts w:cs="Times New Roman" w:ascii="Times New Roman" w:hAnsi="Times New Roman"/>
          <w:b/>
          <w:color w:val="000000"/>
          <w:sz w:val="18"/>
          <w:szCs w:val="18"/>
          <w:shd w:fill="FFFFFF" w:val="clear"/>
        </w:rPr>
        <w:t xml:space="preserve">/ Edital </w:t>
      </w:r>
      <w:r>
        <w:rPr>
          <w:rFonts w:cs="Times New Roman" w:ascii="Times New Roman" w:hAnsi="Times New Roman"/>
          <w:color w:val="000000"/>
          <w:sz w:val="18"/>
          <w:szCs w:val="18"/>
        </w:rPr>
        <w:t>terá sua validade no período compreendido entre os dias 15/09/2016 a 31/03/2017.</w:t>
      </w:r>
    </w:p>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jc w:val="both"/>
        <w:rPr>
          <w:rFonts w:ascii="Times New Roman" w:hAnsi="Times New Roman"/>
          <w:sz w:val="18"/>
          <w:szCs w:val="18"/>
        </w:rPr>
      </w:pPr>
      <w:r>
        <w:rPr>
          <w:rFonts w:cs="Times New Roman" w:ascii="Times New Roman" w:hAnsi="Times New Roman"/>
          <w:color w:val="000000"/>
          <w:sz w:val="18"/>
          <w:szCs w:val="18"/>
        </w:rPr>
        <w:t xml:space="preserve">3.2. A Coordenação, mera executora do PSU-RESMED/CE – 2017, NÃO É </w:t>
      </w:r>
      <w:r>
        <w:rPr>
          <w:rFonts w:cs="Times New Roman" w:ascii="Times New Roman" w:hAnsi="Times New Roman"/>
          <w:color w:val="000000"/>
          <w:sz w:val="18"/>
          <w:szCs w:val="18"/>
          <w:shd w:fill="FFFFFF" w:val="clear"/>
        </w:rPr>
        <w:t xml:space="preserve">RESPONSÁVEL POR </w:t>
      </w:r>
      <w:r>
        <w:rPr>
          <w:rFonts w:cs="Times New Roman" w:ascii="Times New Roman" w:hAnsi="Times New Roman"/>
          <w:color w:val="000000"/>
          <w:sz w:val="18"/>
          <w:szCs w:val="18"/>
        </w:rPr>
        <w:t>NENHUMA VAGA OU PAGAMENTO DE BOLSA DESTA SELEÇÃO, por este motivo:</w:t>
      </w:r>
    </w:p>
    <w:p>
      <w:pPr>
        <w:pStyle w:val="Normal"/>
        <w:spacing w:lineRule="auto" w:line="240" w:before="0" w:after="0"/>
        <w:rPr>
          <w:rFonts w:ascii="Times New Roman" w:hAnsi="Times New Roman"/>
          <w:sz w:val="18"/>
          <w:szCs w:val="18"/>
        </w:rPr>
      </w:pPr>
      <w:r>
        <w:rPr>
          <w:rFonts w:cs="Times New Roman" w:ascii="Times New Roman" w:hAnsi="Times New Roman"/>
          <w:color w:val="000000"/>
          <w:sz w:val="18"/>
          <w:szCs w:val="18"/>
        </w:rPr>
        <w:t xml:space="preserve"> </w:t>
      </w:r>
    </w:p>
    <w:p>
      <w:pPr>
        <w:pStyle w:val="Normal"/>
        <w:widowControl/>
        <w:suppressAutoHyphens w:val="true"/>
        <w:bidi w:val="0"/>
        <w:spacing w:lineRule="auto" w:line="240" w:before="0" w:after="0"/>
        <w:ind w:left="0" w:right="0" w:firstLine="340"/>
        <w:jc w:val="both"/>
        <w:rPr>
          <w:rFonts w:ascii="Times New Roman" w:hAnsi="Times New Roman"/>
          <w:sz w:val="18"/>
          <w:szCs w:val="18"/>
        </w:rPr>
      </w:pPr>
      <w:r>
        <w:rPr>
          <w:rFonts w:cs="Times New Roman" w:ascii="Times New Roman" w:hAnsi="Times New Roman"/>
          <w:bCs/>
          <w:color w:val="000000"/>
          <w:sz w:val="18"/>
          <w:szCs w:val="18"/>
        </w:rPr>
        <w:t>3.2.1. No período compreendido entre os dias determinados no subitem 3.1, as</w:t>
      </w:r>
      <w:r>
        <w:rPr>
          <w:rFonts w:cs="Times New Roman" w:ascii="Times New Roman" w:hAnsi="Times New Roman"/>
          <w:b/>
          <w:bCs/>
          <w:color w:val="000000"/>
          <w:sz w:val="18"/>
          <w:szCs w:val="18"/>
        </w:rPr>
        <w:t xml:space="preserve"> INSTITUIÇÕES PARTICIPANTES</w:t>
      </w:r>
      <w:r>
        <w:rPr>
          <w:rFonts w:cs="Times New Roman" w:ascii="Times New Roman" w:hAnsi="Times New Roman"/>
          <w:bCs/>
          <w:color w:val="000000"/>
          <w:sz w:val="18"/>
          <w:szCs w:val="18"/>
        </w:rPr>
        <w:t xml:space="preserve">, obrigam-se a disponibilizar as suas vagas credenciadas, EXCLUSIVAMENTE, aos PARTICIPANTES selecionados e indicados em ordem decrescente pelo </w:t>
      </w:r>
      <w:r>
        <w:rPr>
          <w:rFonts w:cs="Times New Roman" w:ascii="Times New Roman" w:hAnsi="Times New Roman"/>
          <w:bCs/>
          <w:color w:val="000000"/>
          <w:sz w:val="18"/>
          <w:szCs w:val="18"/>
          <w:shd w:fill="FFFFFF" w:val="clear"/>
        </w:rPr>
        <w:t>PSU-RESMED/CE – 2017.</w:t>
      </w:r>
    </w:p>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jc w:val="both"/>
        <w:rPr>
          <w:rFonts w:ascii="Times New Roman" w:hAnsi="Times New Roman"/>
          <w:sz w:val="18"/>
          <w:szCs w:val="18"/>
        </w:rPr>
      </w:pPr>
      <w:r>
        <w:rPr>
          <w:rFonts w:cs="Times New Roman" w:ascii="Times New Roman" w:hAnsi="Times New Roman"/>
          <w:color w:val="000000"/>
          <w:sz w:val="18"/>
          <w:szCs w:val="18"/>
        </w:rPr>
        <w:t>3.3. As Instituições participantes ficam, a partir da publicação do presente Edital até a homologação do resultado final, obrigadas a ob</w:t>
      </w:r>
      <w:r>
        <w:rPr>
          <w:rFonts w:cs="Times New Roman" w:ascii="Times New Roman" w:hAnsi="Times New Roman"/>
          <w:color w:val="000000"/>
          <w:sz w:val="18"/>
          <w:szCs w:val="18"/>
          <w:shd w:fill="FFFFFF" w:val="clear"/>
        </w:rPr>
        <w:t>edecer às regras constantes no presente Edital.</w:t>
      </w:r>
    </w:p>
    <w:p>
      <w:pPr>
        <w:pStyle w:val="Normal"/>
        <w:spacing w:lineRule="auto" w:line="240" w:before="0" w:after="0"/>
        <w:rPr>
          <w:rFonts w:ascii="Times New Roman" w:hAnsi="Times New Roman" w:cs="Times New Roman"/>
          <w:color w:val="000000"/>
          <w:sz w:val="18"/>
          <w:szCs w:val="18"/>
          <w:shd w:fill="FFFFFF" w:val="clear"/>
        </w:rPr>
      </w:pPr>
      <w:r>
        <w:rPr>
          <w:rFonts w:cs="Times New Roman" w:ascii="Times New Roman" w:hAnsi="Times New Roman"/>
          <w:color w:val="000000"/>
          <w:sz w:val="18"/>
          <w:szCs w:val="18"/>
          <w:shd w:fill="FFFFFF" w:val="clear"/>
        </w:rPr>
      </w:r>
    </w:p>
    <w:p>
      <w:pPr>
        <w:pStyle w:val="Normal"/>
        <w:spacing w:lineRule="auto" w:line="240" w:before="0" w:after="0"/>
        <w:jc w:val="both"/>
        <w:rPr>
          <w:rFonts w:ascii="Times New Roman" w:hAnsi="Times New Roman"/>
          <w:sz w:val="18"/>
          <w:szCs w:val="18"/>
        </w:rPr>
      </w:pPr>
      <w:r>
        <w:rPr>
          <w:rFonts w:cs="Times New Roman" w:ascii="Times New Roman" w:hAnsi="Times New Roman"/>
          <w:color w:val="000000"/>
          <w:sz w:val="18"/>
          <w:szCs w:val="18"/>
          <w:shd w:fill="FFFFFF" w:val="clear"/>
        </w:rPr>
        <w:t>3.4. O número de vagas e a situação do credenciamento, que constam no ANEXO II (que dispõe sobre as Vagas e Especialidades) deste Edital, foram fornecidos pelas Instituições participantes e são de inteira responsabilidade destas.</w:t>
      </w:r>
    </w:p>
    <w:p>
      <w:pPr>
        <w:pStyle w:val="Normal"/>
        <w:spacing w:lineRule="auto" w:line="240" w:before="0" w:after="0"/>
        <w:rPr>
          <w:rFonts w:ascii="Times New Roman" w:hAnsi="Times New Roman" w:cs="Times New Roman"/>
          <w:color w:val="000000"/>
          <w:sz w:val="18"/>
          <w:szCs w:val="18"/>
          <w:shd w:fill="FFFFFF" w:val="clear"/>
        </w:rPr>
      </w:pPr>
      <w:r>
        <w:rPr>
          <w:rFonts w:cs="Times New Roman" w:ascii="Times New Roman" w:hAnsi="Times New Roman"/>
          <w:color w:val="000000"/>
          <w:sz w:val="18"/>
          <w:szCs w:val="18"/>
          <w:shd w:fill="FFFFFF" w:val="clear"/>
        </w:rPr>
      </w:r>
    </w:p>
    <w:p>
      <w:pPr>
        <w:pStyle w:val="Normal"/>
        <w:spacing w:lineRule="auto" w:line="240" w:before="0" w:after="0"/>
        <w:ind w:firstLine="408"/>
        <w:jc w:val="both"/>
        <w:rPr>
          <w:rFonts w:ascii="Times New Roman" w:hAnsi="Times New Roman"/>
          <w:sz w:val="18"/>
          <w:szCs w:val="18"/>
        </w:rPr>
      </w:pPr>
      <w:r>
        <w:rPr>
          <w:rFonts w:cs="Times New Roman" w:ascii="Times New Roman" w:hAnsi="Times New Roman"/>
          <w:color w:val="000000"/>
          <w:sz w:val="18"/>
          <w:szCs w:val="18"/>
          <w:shd w:fill="FFFFFF" w:val="clear"/>
        </w:rPr>
        <w:t>3.4.1. Fica estabelecido que a oferta de vagas poderá ser modificada a qualquer momento, sem aviso prévio, em observância a novos pareceres da CNRM e destinação de bolsas das fontes pagadoras.</w:t>
      </w:r>
    </w:p>
    <w:p>
      <w:pPr>
        <w:pStyle w:val="Normal"/>
        <w:spacing w:lineRule="auto" w:line="240" w:before="0" w:after="0"/>
        <w:rPr>
          <w:rFonts w:ascii="Times New Roman" w:hAnsi="Times New Roman" w:cs="Times New Roman"/>
          <w:color w:val="000000"/>
          <w:sz w:val="18"/>
          <w:szCs w:val="18"/>
          <w:shd w:fill="FFFFFF" w:val="clear"/>
        </w:rPr>
      </w:pPr>
      <w:r>
        <w:rPr>
          <w:rFonts w:cs="Times New Roman" w:ascii="Times New Roman" w:hAnsi="Times New Roman"/>
          <w:color w:val="000000"/>
          <w:sz w:val="18"/>
          <w:szCs w:val="18"/>
          <w:shd w:fill="FFFFFF" w:val="clear"/>
        </w:rPr>
      </w:r>
    </w:p>
    <w:p>
      <w:pPr>
        <w:pStyle w:val="Normal"/>
        <w:spacing w:lineRule="auto" w:line="240" w:before="0" w:after="0"/>
        <w:jc w:val="both"/>
        <w:rPr>
          <w:rFonts w:ascii="Times New Roman" w:hAnsi="Times New Roman"/>
          <w:sz w:val="18"/>
          <w:szCs w:val="18"/>
        </w:rPr>
      </w:pPr>
      <w:r>
        <w:rPr>
          <w:rFonts w:cs="Times New Roman" w:ascii="Times New Roman" w:hAnsi="Times New Roman"/>
          <w:color w:val="000000"/>
          <w:sz w:val="18"/>
          <w:szCs w:val="18"/>
          <w:shd w:fill="FFFFFF" w:val="clear"/>
        </w:rPr>
        <w:t xml:space="preserve">3.5. Do total de vagas oferecidas para cada programa, serão deduzidas as vagas reservadas a PARTICIPANTES que trancaram a matrícula em 2016 para servir às Forças Armadas, contudo, por eventual desistência, retornarão ao respectivo programa e à sua disponibilização no PSU-RESMED/CE – 2017, sendo o preenchimento destas feito em estrita obediência aos ditames do presente Edital. </w:t>
      </w:r>
    </w:p>
    <w:p>
      <w:pPr>
        <w:pStyle w:val="Normal"/>
        <w:spacing w:lineRule="auto" w:line="240" w:before="0" w:after="0"/>
        <w:jc w:val="both"/>
        <w:rPr>
          <w:rFonts w:ascii="Times New Roman" w:hAnsi="Times New Roman" w:cs="Times New Roman"/>
          <w:color w:val="000000"/>
          <w:sz w:val="18"/>
          <w:szCs w:val="18"/>
          <w:shd w:fill="FFFFFF" w:val="clear"/>
        </w:rPr>
      </w:pPr>
      <w:r>
        <w:rPr>
          <w:rFonts w:cs="Times New Roman" w:ascii="Times New Roman" w:hAnsi="Times New Roman"/>
          <w:color w:val="000000"/>
          <w:sz w:val="18"/>
          <w:szCs w:val="18"/>
          <w:shd w:fill="FFFFFF" w:val="clear"/>
        </w:rPr>
      </w:r>
    </w:p>
    <w:p>
      <w:pPr>
        <w:pStyle w:val="Normal"/>
        <w:spacing w:lineRule="auto" w:line="240" w:before="0" w:after="0"/>
        <w:jc w:val="both"/>
        <w:rPr/>
      </w:pPr>
      <w:r>
        <w:rPr>
          <w:rFonts w:cs="Times New Roman" w:ascii="Times New Roman" w:hAnsi="Times New Roman"/>
          <w:color w:val="000000"/>
          <w:sz w:val="18"/>
          <w:szCs w:val="18"/>
          <w:shd w:fill="FFFFFF" w:val="clear"/>
        </w:rPr>
        <w:t xml:space="preserve">3.6. As datas previstas no ANEXO III (Calendário) deste Edital poderão ser alteradas pela Executora do PSU-RESMED/CE – 2017, sem aviso prévio e segundo critérios de conveniência e oportunidade, desde que comunicadas e divulgadas antes da realização da etapa/ato ao qual se refere, por meio do seu endereço eletrônico </w:t>
      </w:r>
      <w:hyperlink r:id="rId3">
        <w:r>
          <w:rPr>
            <w:rStyle w:val="LinkdaInternet"/>
            <w:rFonts w:cs="Times New Roman" w:ascii="Times New Roman" w:hAnsi="Times New Roman"/>
            <w:color w:val="0000FF"/>
            <w:sz w:val="18"/>
            <w:szCs w:val="18"/>
            <w:highlight w:val="white"/>
          </w:rPr>
          <w:t>http://www.resmedceara.ufc.br</w:t>
        </w:r>
      </w:hyperlink>
      <w:r>
        <w:rPr>
          <w:rFonts w:cs="Times New Roman" w:ascii="Times New Roman" w:hAnsi="Times New Roman"/>
          <w:color w:val="000000"/>
          <w:sz w:val="18"/>
          <w:szCs w:val="18"/>
          <w:shd w:fill="FFFFFF" w:val="clear"/>
        </w:rPr>
        <w:t xml:space="preserve">. </w:t>
      </w:r>
    </w:p>
    <w:p>
      <w:pPr>
        <w:pStyle w:val="Normal"/>
        <w:spacing w:lineRule="auto" w:line="240" w:before="0" w:after="0"/>
        <w:jc w:val="both"/>
        <w:rPr>
          <w:rFonts w:ascii="Times New Roman" w:hAnsi="Times New Roman" w:cs="Times New Roman"/>
          <w:color w:val="000000"/>
          <w:sz w:val="18"/>
          <w:szCs w:val="18"/>
          <w:shd w:fill="FFFFFF" w:val="clear"/>
        </w:rPr>
      </w:pPr>
      <w:r>
        <w:rPr>
          <w:rFonts w:cs="Times New Roman" w:ascii="Times New Roman" w:hAnsi="Times New Roman"/>
          <w:color w:val="000000"/>
          <w:sz w:val="18"/>
          <w:szCs w:val="18"/>
          <w:shd w:fill="FFFFFF" w:val="clear"/>
        </w:rPr>
      </w:r>
    </w:p>
    <w:p>
      <w:pPr>
        <w:pStyle w:val="Normal"/>
        <w:spacing w:lineRule="auto" w:line="240" w:before="0" w:after="0"/>
        <w:jc w:val="both"/>
        <w:rPr>
          <w:rFonts w:ascii="Times New Roman" w:hAnsi="Times New Roman"/>
          <w:sz w:val="18"/>
          <w:szCs w:val="18"/>
        </w:rPr>
      </w:pPr>
      <w:r>
        <w:rPr>
          <w:rFonts w:cs="Times New Roman" w:ascii="Times New Roman" w:hAnsi="Times New Roman"/>
          <w:color w:val="000000"/>
          <w:sz w:val="18"/>
          <w:szCs w:val="18"/>
          <w:shd w:fill="FFFFFF" w:val="clear"/>
        </w:rPr>
        <w:t>3.7. Fica estabelecido que, depois de publicado no Diário Oficial da União e/ou jornal de grande circulação, nos termos do Art. 54 da Resolução CNRM nº. 02, de 07 de julho de 2005, este Edital, seus anexos, eventuais aditivos, corrigendas e/ou outros documentos ficarão expostos, de forma permanente, durante sua validade, no PORTAL da Executora do PSU-RESMED/CE – 2017.</w:t>
      </w:r>
    </w:p>
    <w:p>
      <w:pPr>
        <w:pStyle w:val="Normal"/>
        <w:spacing w:lineRule="auto" w:line="240" w:before="0" w:after="0"/>
        <w:rPr>
          <w:rFonts w:ascii="Times New Roman" w:hAnsi="Times New Roman" w:cs="Times New Roman"/>
          <w:color w:val="000000"/>
          <w:sz w:val="18"/>
          <w:szCs w:val="18"/>
          <w:shd w:fill="FFFFFF" w:val="clear"/>
        </w:rPr>
      </w:pPr>
      <w:r>
        <w:rPr>
          <w:rFonts w:cs="Times New Roman" w:ascii="Times New Roman" w:hAnsi="Times New Roman"/>
          <w:color w:val="000000"/>
          <w:sz w:val="18"/>
          <w:szCs w:val="18"/>
          <w:shd w:fill="FFFFFF" w:val="clear"/>
        </w:rPr>
      </w:r>
    </w:p>
    <w:p>
      <w:pPr>
        <w:pStyle w:val="Normal"/>
        <w:spacing w:lineRule="auto" w:line="240" w:before="0" w:after="0"/>
        <w:jc w:val="both"/>
        <w:rPr/>
      </w:pPr>
      <w:r>
        <w:rPr>
          <w:rFonts w:cs="Times New Roman" w:ascii="Times New Roman" w:hAnsi="Times New Roman"/>
          <w:color w:val="000000"/>
          <w:sz w:val="18"/>
          <w:szCs w:val="18"/>
          <w:shd w:fill="FFFFFF" w:val="clear"/>
        </w:rPr>
        <w:t xml:space="preserve">3.8. O endereço eletrônico do PORTAL do PSU-RESMED/CE – 2017, </w:t>
      </w:r>
      <w:hyperlink r:id="rId4">
        <w:r>
          <w:rPr>
            <w:rStyle w:val="LinkdaInternet"/>
            <w:rFonts w:cs="Times New Roman" w:ascii="Times New Roman" w:hAnsi="Times New Roman"/>
            <w:color w:val="0000CC"/>
            <w:sz w:val="18"/>
            <w:szCs w:val="18"/>
            <w:highlight w:val="white"/>
          </w:rPr>
          <w:t>http://www.resmedceara.ufc.br</w:t>
        </w:r>
      </w:hyperlink>
      <w:r>
        <w:rPr>
          <w:rStyle w:val="LinkdaInternet"/>
          <w:rFonts w:cs="Times New Roman" w:ascii="Times New Roman" w:hAnsi="Times New Roman"/>
          <w:color w:val="0000FF"/>
          <w:sz w:val="18"/>
          <w:szCs w:val="18"/>
          <w:highlight w:val="white"/>
        </w:rPr>
        <w:t>,</w:t>
      </w:r>
      <w:r>
        <w:rPr>
          <w:rStyle w:val="LinkdaInternet"/>
          <w:rFonts w:cs="Times New Roman" w:ascii="Times New Roman" w:hAnsi="Times New Roman"/>
          <w:b/>
          <w:bCs/>
          <w:color w:val="0000FF"/>
          <w:sz w:val="18"/>
          <w:szCs w:val="18"/>
          <w:highlight w:val="white"/>
        </w:rPr>
        <w:t xml:space="preserve"> </w:t>
      </w:r>
      <w:r>
        <w:rPr>
          <w:rFonts w:cs="Times New Roman" w:ascii="Times New Roman" w:hAnsi="Times New Roman"/>
          <w:color w:val="000000"/>
          <w:sz w:val="18"/>
          <w:szCs w:val="18"/>
          <w:shd w:fill="FFFFFF" w:val="clear"/>
        </w:rPr>
        <w:t xml:space="preserve">a partir da data da publicação do instrumento normativo citado </w:t>
      </w:r>
      <w:r>
        <w:rPr>
          <w:rFonts w:cs="Times New Roman" w:ascii="Times New Roman" w:hAnsi="Times New Roman"/>
          <w:color w:val="000000"/>
          <w:sz w:val="18"/>
          <w:szCs w:val="18"/>
        </w:rPr>
        <w:t xml:space="preserve">no item 3.7, </w:t>
      </w:r>
      <w:r>
        <w:rPr>
          <w:rFonts w:cs="Times New Roman" w:ascii="Times New Roman" w:hAnsi="Times New Roman"/>
          <w:color w:val="000000"/>
          <w:sz w:val="18"/>
          <w:szCs w:val="18"/>
          <w:shd w:fill="FFFFFF" w:val="clear"/>
        </w:rPr>
        <w:t>será o único local para todas as divulgações oficiais da seleção, tais como: aditivos e/ou corrigendas, listas de PARTICIPANTES, locais de prova e outros pertinentes à realização da seleção, e</w:t>
      </w:r>
      <w:r>
        <w:rPr>
          <w:rFonts w:cs="Times New Roman" w:ascii="Times New Roman" w:hAnsi="Times New Roman"/>
          <w:color w:val="000000"/>
          <w:sz w:val="18"/>
          <w:szCs w:val="18"/>
        </w:rPr>
        <w:t>m obediência aos princípios elencados n</w:t>
      </w:r>
      <w:r>
        <w:rPr>
          <w:rFonts w:cs="Times New Roman" w:ascii="Times New Roman" w:hAnsi="Times New Roman"/>
          <w:color w:val="000000"/>
          <w:sz w:val="18"/>
          <w:szCs w:val="18"/>
          <w:shd w:fill="FFFFFF" w:val="clear"/>
        </w:rPr>
        <w:t>o Art. 37 da Constituição Federal de 1988.</w:t>
      </w:r>
    </w:p>
    <w:p>
      <w:pPr>
        <w:pStyle w:val="Normal"/>
        <w:widowControl/>
        <w:suppressAutoHyphens w:val="true"/>
        <w:bidi w:val="0"/>
        <w:spacing w:lineRule="auto" w:line="240" w:before="0" w:after="0"/>
        <w:ind w:left="0" w:right="0" w:firstLine="283"/>
        <w:jc w:val="both"/>
        <w:rPr>
          <w:rFonts w:ascii="Times New Roman" w:hAnsi="Times New Roman"/>
          <w:sz w:val="18"/>
          <w:szCs w:val="18"/>
        </w:rPr>
      </w:pPr>
      <w:r>
        <w:rPr>
          <w:rFonts w:cs="Times New Roman" w:ascii="Times New Roman" w:hAnsi="Times New Roman"/>
          <w:color w:val="000000"/>
          <w:sz w:val="18"/>
          <w:szCs w:val="18"/>
          <w:shd w:fill="FFFFFF" w:val="clear"/>
        </w:rPr>
        <w:t xml:space="preserve">3.8.1. O acompanhamento das divulgações é de inteira responsabilidade do PARTICIPANTE, atentando este aos prazos e informações ali determinadas, não sendo aceitos </w:t>
      </w:r>
      <w:r>
        <w:rPr>
          <w:rFonts w:cs="Times New Roman" w:ascii="Times New Roman" w:hAnsi="Times New Roman"/>
          <w:color w:val="000000"/>
          <w:sz w:val="18"/>
          <w:szCs w:val="18"/>
        </w:rPr>
        <w:t>qualquer justificativa para o desconhecimento dos critérios neles assinalados e/ou questionamentos de qualquer natureza quanto ao local de divulgação de matérias relacionadas ao PSU-RESMED/CE – 2017.</w:t>
      </w:r>
    </w:p>
    <w:p>
      <w:pPr>
        <w:pStyle w:val="Normal"/>
        <w:spacing w:lineRule="auto" w:line="240" w:before="0" w:after="0"/>
        <w:jc w:val="both"/>
        <w:rPr>
          <w:rFonts w:ascii="Times New Roman" w:hAnsi="Times New Roman" w:cs="Times New Roman"/>
          <w:color w:val="000000"/>
          <w:sz w:val="18"/>
          <w:szCs w:val="18"/>
          <w:shd w:fill="FFFFFF" w:val="clear"/>
        </w:rPr>
      </w:pPr>
      <w:r>
        <w:rPr>
          <w:rFonts w:cs="Times New Roman" w:ascii="Times New Roman" w:hAnsi="Times New Roman"/>
          <w:color w:val="000000"/>
          <w:sz w:val="18"/>
          <w:szCs w:val="18"/>
          <w:shd w:fill="FFFFFF" w:val="clear"/>
        </w:rPr>
      </w:r>
    </w:p>
    <w:p>
      <w:pPr>
        <w:pStyle w:val="Normal"/>
        <w:spacing w:lineRule="auto" w:line="240" w:before="0" w:after="0"/>
        <w:jc w:val="both"/>
        <w:rPr>
          <w:rFonts w:ascii="Times New Roman" w:hAnsi="Times New Roman"/>
          <w:sz w:val="18"/>
          <w:szCs w:val="18"/>
        </w:rPr>
      </w:pPr>
      <w:r>
        <w:rPr>
          <w:rFonts w:cs="Times New Roman" w:ascii="Times New Roman" w:hAnsi="Times New Roman"/>
          <w:color w:val="000000"/>
          <w:sz w:val="18"/>
          <w:szCs w:val="18"/>
          <w:shd w:fill="FFFFFF" w:val="clear"/>
        </w:rPr>
        <w:t xml:space="preserve">3.9. A Executora do PSU-RESMED/CE – 2017 </w:t>
      </w:r>
      <w:r>
        <w:rPr>
          <w:rFonts w:cs="Times New Roman" w:ascii="Times New Roman" w:hAnsi="Times New Roman"/>
          <w:sz w:val="18"/>
          <w:szCs w:val="18"/>
          <w:shd w:fill="FFFFFF" w:val="clear"/>
        </w:rPr>
        <w:t>não se responsabilizará por:</w:t>
      </w:r>
    </w:p>
    <w:p>
      <w:pPr>
        <w:pStyle w:val="Normal"/>
        <w:spacing w:lineRule="auto" w:line="240" w:before="0" w:after="0"/>
        <w:jc w:val="both"/>
        <w:rPr>
          <w:rFonts w:cs="Times New Roman"/>
          <w:highlight w:val="white"/>
        </w:rPr>
      </w:pPr>
      <w:r>
        <w:rPr>
          <w:rFonts w:cs="Times New Roman"/>
          <w:highlight w:val="white"/>
        </w:rPr>
      </w:r>
    </w:p>
    <w:p>
      <w:pPr>
        <w:pStyle w:val="Normal"/>
        <w:spacing w:lineRule="auto" w:line="240" w:before="0" w:after="0"/>
        <w:ind w:firstLine="408"/>
        <w:jc w:val="both"/>
        <w:rPr/>
      </w:pPr>
      <w:r>
        <w:rPr>
          <w:rFonts w:cs="Times New Roman" w:ascii="Times New Roman" w:hAnsi="Times New Roman"/>
          <w:sz w:val="18"/>
          <w:szCs w:val="18"/>
          <w:shd w:fill="FFFFFF" w:val="clear"/>
        </w:rPr>
        <w:t>3.9.1 problemas,</w:t>
      </w:r>
      <w:r>
        <w:rPr>
          <w:rStyle w:val="Fontepargpadro3"/>
          <w:rFonts w:eastAsia="Arial" w:cs="Times New Roman" w:ascii="Times New Roman" w:hAnsi="Times New Roman"/>
          <w:color w:val="000000"/>
          <w:sz w:val="18"/>
          <w:szCs w:val="18"/>
          <w:shd w:fill="FFFFFF" w:val="clear"/>
        </w:rPr>
        <w:t xml:space="preserve"> no decorrer de qualquer atividade da seleção, oriundas</w:t>
      </w:r>
      <w:r>
        <w:rPr>
          <w:rFonts w:cs="Times New Roman" w:ascii="Times New Roman" w:hAnsi="Times New Roman"/>
          <w:sz w:val="18"/>
          <w:szCs w:val="18"/>
          <w:shd w:fill="FFFFFF" w:val="clear"/>
        </w:rPr>
        <w:t xml:space="preserve"> do descumprimento às regras descritas neste Edital; </w:t>
      </w:r>
    </w:p>
    <w:p>
      <w:pPr>
        <w:pStyle w:val="Normal"/>
        <w:spacing w:lineRule="auto" w:line="240" w:before="0" w:after="0"/>
        <w:ind w:firstLine="408"/>
        <w:jc w:val="both"/>
        <w:rPr/>
      </w:pPr>
      <w:r>
        <w:rPr>
          <w:rFonts w:cs="Times New Roman" w:ascii="Times New Roman" w:hAnsi="Times New Roman"/>
          <w:sz w:val="18"/>
          <w:szCs w:val="18"/>
          <w:shd w:fill="FFFFFF" w:val="clear"/>
        </w:rPr>
        <w:t xml:space="preserve">3.9.2 </w:t>
      </w:r>
      <w:r>
        <w:rPr>
          <w:rStyle w:val="Fontepargpadro3"/>
          <w:rFonts w:eastAsia="Arial" w:cs="Times New Roman" w:ascii="Times New Roman" w:hAnsi="Times New Roman"/>
          <w:color w:val="000000"/>
          <w:sz w:val="18"/>
          <w:szCs w:val="18"/>
          <w:shd w:fill="FFFFFF" w:val="clear"/>
        </w:rPr>
        <w:t>qualquer informação não recebida, em decorrência de problemas nos computadores ou equipamentos eletrônicos usados pelos PARTICIPANTES;</w:t>
      </w:r>
    </w:p>
    <w:p>
      <w:pPr>
        <w:pStyle w:val="Normal"/>
        <w:spacing w:lineRule="auto" w:line="240" w:before="0" w:after="0"/>
        <w:ind w:firstLine="408"/>
        <w:jc w:val="both"/>
        <w:rPr/>
      </w:pPr>
      <w:r>
        <w:rPr>
          <w:rFonts w:cs="Times New Roman" w:ascii="Times New Roman" w:hAnsi="Times New Roman"/>
          <w:sz w:val="18"/>
          <w:szCs w:val="18"/>
          <w:shd w:fill="FFFFFF" w:val="clear"/>
        </w:rPr>
        <w:t xml:space="preserve">3.9.3 </w:t>
      </w:r>
      <w:r>
        <w:rPr>
          <w:rStyle w:val="Fontepargpadro3"/>
          <w:rFonts w:eastAsia="Arial" w:cs="Times New Roman" w:ascii="Times New Roman" w:hAnsi="Times New Roman"/>
          <w:color w:val="000000"/>
          <w:sz w:val="18"/>
          <w:szCs w:val="18"/>
          <w:shd w:fill="FFFFFF" w:val="clear"/>
        </w:rPr>
        <w:t xml:space="preserve">falhas de comunicação nos serviços de banda larga, conexões 2G/3G/4G, LTE, EDGE, WAP, TDMA; </w:t>
      </w:r>
    </w:p>
    <w:p>
      <w:pPr>
        <w:pStyle w:val="Normal"/>
        <w:spacing w:lineRule="auto" w:line="240" w:before="0" w:after="0"/>
        <w:ind w:firstLine="408"/>
        <w:jc w:val="both"/>
        <w:rPr/>
      </w:pPr>
      <w:r>
        <w:rPr>
          <w:rFonts w:cs="Times New Roman" w:ascii="Times New Roman" w:hAnsi="Times New Roman"/>
          <w:sz w:val="18"/>
          <w:szCs w:val="18"/>
          <w:shd w:fill="FFFFFF" w:val="clear"/>
        </w:rPr>
        <w:t xml:space="preserve">3.9.4 </w:t>
      </w:r>
      <w:r>
        <w:rPr>
          <w:rStyle w:val="Fontepargpadro3"/>
          <w:rFonts w:eastAsia="Arial" w:cs="Times New Roman" w:ascii="Times New Roman" w:hAnsi="Times New Roman"/>
          <w:color w:val="000000"/>
          <w:sz w:val="18"/>
          <w:szCs w:val="18"/>
          <w:shd w:fill="FFFFFF" w:val="clear"/>
        </w:rPr>
        <w:t xml:space="preserve">fatores de ordem técnica, que impossibilitem a transferência de dados (informações, </w:t>
      </w:r>
      <w:r>
        <w:rPr>
          <w:rStyle w:val="Fontepargpadro3"/>
          <w:rFonts w:eastAsia="Arial" w:cs="Times New Roman" w:ascii="Times New Roman" w:hAnsi="Times New Roman"/>
          <w:i/>
          <w:iCs/>
          <w:color w:val="000000"/>
          <w:sz w:val="18"/>
          <w:szCs w:val="18"/>
          <w:shd w:fill="FFFFFF" w:val="clear"/>
        </w:rPr>
        <w:t xml:space="preserve">upload </w:t>
      </w:r>
      <w:r>
        <w:rPr>
          <w:rStyle w:val="Fontepargpadro3"/>
          <w:rFonts w:eastAsia="Arial" w:cs="Times New Roman" w:ascii="Times New Roman" w:hAnsi="Times New Roman"/>
          <w:color w:val="000000"/>
          <w:sz w:val="18"/>
          <w:szCs w:val="18"/>
          <w:shd w:fill="FFFFFF" w:val="clear"/>
        </w:rPr>
        <w:t xml:space="preserve">de documentos etc) para nossos sistemas ou servidores de rede computacional; </w:t>
      </w:r>
    </w:p>
    <w:p>
      <w:pPr>
        <w:pStyle w:val="Normal"/>
        <w:spacing w:lineRule="auto" w:line="240" w:before="0" w:after="0"/>
        <w:ind w:firstLine="408"/>
        <w:jc w:val="both"/>
        <w:rPr>
          <w:rFonts w:ascii="Times New Roman" w:hAnsi="Times New Roman"/>
          <w:sz w:val="18"/>
          <w:szCs w:val="18"/>
        </w:rPr>
      </w:pPr>
      <w:r>
        <w:rPr>
          <w:rFonts w:cs="Times New Roman" w:ascii="Times New Roman" w:hAnsi="Times New Roman"/>
          <w:sz w:val="18"/>
          <w:szCs w:val="18"/>
          <w:shd w:fill="FFFFFF" w:val="clear"/>
        </w:rPr>
        <w:t xml:space="preserve">3.9.5 questões de ordem técnica dos computadores que impliquem em falha de comunicação no envio dos dados e congestionamento de linhas de comunicação; </w:t>
      </w:r>
    </w:p>
    <w:p>
      <w:pPr>
        <w:pStyle w:val="Normal"/>
        <w:spacing w:lineRule="auto" w:line="240" w:before="0" w:after="0"/>
        <w:ind w:firstLine="408"/>
        <w:jc w:val="both"/>
        <w:rPr>
          <w:rFonts w:ascii="Times New Roman" w:hAnsi="Times New Roman"/>
          <w:sz w:val="18"/>
          <w:szCs w:val="18"/>
        </w:rPr>
      </w:pPr>
      <w:r>
        <w:rPr>
          <w:rFonts w:cs="Times New Roman" w:ascii="Times New Roman" w:hAnsi="Times New Roman"/>
          <w:sz w:val="18"/>
          <w:szCs w:val="18"/>
          <w:shd w:fill="FFFFFF" w:val="clear"/>
        </w:rPr>
        <w:t>3.9.6 falhas dos correspondentes bancários, e/ou</w:t>
      </w:r>
    </w:p>
    <w:p>
      <w:pPr>
        <w:pStyle w:val="Normal"/>
        <w:spacing w:lineRule="auto" w:line="240" w:before="0" w:after="0"/>
        <w:ind w:firstLine="408"/>
        <w:jc w:val="both"/>
        <w:rPr>
          <w:rFonts w:ascii="Times New Roman" w:hAnsi="Times New Roman"/>
          <w:sz w:val="18"/>
          <w:szCs w:val="18"/>
        </w:rPr>
      </w:pPr>
      <w:r>
        <w:rPr>
          <w:rFonts w:cs="Times New Roman" w:ascii="Times New Roman" w:hAnsi="Times New Roman"/>
          <w:sz w:val="18"/>
          <w:szCs w:val="18"/>
          <w:shd w:fill="FFFFFF" w:val="clear"/>
        </w:rPr>
        <w:t xml:space="preserve">3.9.7 qualquer outro fator não especificado, que dificulte ou </w:t>
      </w:r>
      <w:r>
        <w:rPr>
          <w:rFonts w:cs="Times New Roman" w:ascii="Times New Roman" w:hAnsi="Times New Roman"/>
          <w:color w:val="000000"/>
          <w:sz w:val="18"/>
          <w:szCs w:val="18"/>
          <w:shd w:fill="FFFFFF" w:val="clear"/>
        </w:rPr>
        <w:t>inviabilize a participação do interessado.</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jc w:val="both"/>
        <w:rPr>
          <w:rFonts w:ascii="Times New Roman" w:hAnsi="Times New Roman"/>
          <w:sz w:val="18"/>
          <w:szCs w:val="18"/>
        </w:rPr>
      </w:pPr>
      <w:r>
        <w:rPr>
          <w:rFonts w:cs="Times New Roman" w:ascii="Times New Roman" w:hAnsi="Times New Roman"/>
          <w:color w:val="000000"/>
          <w:sz w:val="18"/>
          <w:szCs w:val="18"/>
        </w:rPr>
        <w:t xml:space="preserve">3.10. O Coordenador Geral do PSU-RESMED/CE – 2017 resolverá os casos omissos deste Edital e, nos casos em que a dúvida persistir, será ouvida a CEREM/CE </w:t>
      </w:r>
      <w:r>
        <w:rPr>
          <w:rFonts w:cs="Times New Roman" w:ascii="Times New Roman" w:hAnsi="Times New Roman"/>
          <w:color w:val="000000"/>
          <w:sz w:val="18"/>
          <w:szCs w:val="18"/>
          <w:shd w:fill="FFFFFF" w:val="clear"/>
        </w:rPr>
        <w:t>e,</w:t>
      </w:r>
      <w:r>
        <w:rPr>
          <w:rFonts w:cs="Times New Roman" w:ascii="Times New Roman" w:hAnsi="Times New Roman"/>
          <w:color w:val="000000"/>
          <w:sz w:val="18"/>
          <w:szCs w:val="18"/>
        </w:rPr>
        <w:t xml:space="preserve"> em última instância, a Comissão Nacional de Residência Médica.</w:t>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r>
    </w:p>
    <w:p>
      <w:pPr>
        <w:pStyle w:val="Normal"/>
        <w:pBdr>
          <w:top w:val="single" w:sz="4" w:space="1" w:color="00000A"/>
          <w:left w:val="single" w:sz="4" w:space="4" w:color="00000A"/>
          <w:bottom w:val="single" w:sz="4" w:space="1" w:color="00000A"/>
          <w:right w:val="single" w:sz="4" w:space="4" w:color="00000A"/>
        </w:pBdr>
        <w:jc w:val="both"/>
        <w:rPr>
          <w:rFonts w:ascii="Times New Roman" w:hAnsi="Times New Roman"/>
          <w:sz w:val="18"/>
          <w:szCs w:val="18"/>
        </w:rPr>
      </w:pPr>
      <w:r>
        <w:rPr>
          <w:rFonts w:cs="Times New Roman" w:ascii="Times New Roman" w:hAnsi="Times New Roman"/>
          <w:b/>
          <w:sz w:val="18"/>
          <w:szCs w:val="18"/>
        </w:rPr>
        <w:t>4. DAS OBRIGAÇÕES GERAIS DO PARTICIPANTE</w:t>
        <w:tab/>
        <w:tab/>
        <w:tab/>
        <w:tab/>
        <w:tab/>
        <w:tab/>
      </w:r>
    </w:p>
    <w:p>
      <w:pPr>
        <w:pStyle w:val="Normal"/>
        <w:spacing w:lineRule="auto" w:line="240" w:before="0" w:after="0"/>
        <w:jc w:val="both"/>
        <w:rPr>
          <w:rFonts w:ascii="Times New Roman" w:hAnsi="Times New Roman"/>
          <w:sz w:val="18"/>
          <w:szCs w:val="18"/>
        </w:rPr>
      </w:pPr>
      <w:r>
        <w:rPr>
          <w:rFonts w:cs="Times New Roman" w:ascii="Times New Roman" w:hAnsi="Times New Roman"/>
          <w:color w:val="000000"/>
          <w:sz w:val="18"/>
          <w:szCs w:val="18"/>
        </w:rPr>
        <w:t xml:space="preserve">4.1. Cumprir, rigorosamente, o estabelecido neste Edital, não podendo alegar o desconhecimento das Cláusulas e condições nele contidas e às quais, desde já, os </w:t>
      </w:r>
      <w:bookmarkStart w:id="1" w:name="__DdeLink__808_554877703"/>
      <w:r>
        <w:rPr>
          <w:rFonts w:cs="Times New Roman" w:ascii="Times New Roman" w:hAnsi="Times New Roman"/>
          <w:color w:val="000000"/>
          <w:sz w:val="18"/>
          <w:szCs w:val="18"/>
        </w:rPr>
        <w:t>PARTICIPANTES</w:t>
      </w:r>
      <w:bookmarkEnd w:id="1"/>
      <w:r>
        <w:rPr>
          <w:rFonts w:cs="Times New Roman" w:ascii="Times New Roman" w:hAnsi="Times New Roman"/>
          <w:color w:val="000000"/>
          <w:sz w:val="18"/>
          <w:szCs w:val="18"/>
        </w:rPr>
        <w:t xml:space="preserve"> se vinculam.</w:t>
      </w:r>
    </w:p>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jc w:val="both"/>
        <w:rPr>
          <w:rFonts w:ascii="Times New Roman" w:hAnsi="Times New Roman"/>
          <w:sz w:val="18"/>
          <w:szCs w:val="18"/>
        </w:rPr>
      </w:pPr>
      <w:r>
        <w:rPr>
          <w:rFonts w:cs="Times New Roman" w:ascii="Times New Roman" w:hAnsi="Times New Roman"/>
          <w:color w:val="000000"/>
          <w:sz w:val="18"/>
          <w:szCs w:val="18"/>
          <w:shd w:fill="FFFFFF" w:val="clear"/>
        </w:rPr>
        <w:t xml:space="preserve">4.2. Certificar-se, antes de inscrever-se, de que preenche todos os requisitos exigidos para a participação no PSU-RESMED/CE – 2017, regidos pelo presente Edital nº 02/2016, que disponibiliza vaga, </w:t>
      </w:r>
      <w:r>
        <w:rPr>
          <w:rFonts w:cs="Times New Roman" w:ascii="Times New Roman" w:hAnsi="Times New Roman"/>
          <w:b/>
          <w:bCs/>
          <w:color w:val="000000"/>
          <w:sz w:val="18"/>
          <w:szCs w:val="18"/>
          <w:shd w:fill="FFFFFF" w:val="clear"/>
        </w:rPr>
        <w:t>EXCLUSIVAMENTE,</w:t>
      </w:r>
      <w:r>
        <w:rPr>
          <w:rFonts w:cs="Times New Roman" w:ascii="Times New Roman" w:hAnsi="Times New Roman"/>
          <w:color w:val="000000"/>
          <w:sz w:val="18"/>
          <w:szCs w:val="18"/>
          <w:shd w:fill="FFFFFF" w:val="clear"/>
        </w:rPr>
        <w:t xml:space="preserve"> para médicos devidamente habilitados pelo Conselho Federal de Medicina – CFM e seus respectivos Conselhos Regionais – CRM.</w:t>
      </w:r>
    </w:p>
    <w:p>
      <w:pPr>
        <w:pStyle w:val="Normal"/>
        <w:spacing w:lineRule="auto" w:line="240" w:before="0" w:after="0"/>
        <w:jc w:val="both"/>
        <w:rPr/>
      </w:pPr>
      <w:r>
        <w:rPr>
          <w:rFonts w:cs="Times New Roman" w:ascii="Times New Roman" w:hAnsi="Times New Roman"/>
          <w:color w:val="000000"/>
          <w:sz w:val="18"/>
          <w:szCs w:val="18"/>
        </w:rPr>
        <w:t>4.3. Realizar e c</w:t>
      </w:r>
      <w:r>
        <w:rPr>
          <w:rFonts w:cs="Times New Roman" w:ascii="Times New Roman" w:hAnsi="Times New Roman"/>
          <w:color w:val="000000"/>
          <w:sz w:val="18"/>
          <w:szCs w:val="18"/>
          <w:shd w:fill="FFFFFF" w:val="clear"/>
        </w:rPr>
        <w:t xml:space="preserve">onfirmar a inscrição </w:t>
      </w:r>
      <w:r>
        <w:rPr>
          <w:rFonts w:cs="Times New Roman" w:ascii="Times New Roman" w:hAnsi="Times New Roman"/>
          <w:color w:val="000000"/>
          <w:sz w:val="18"/>
          <w:szCs w:val="18"/>
        </w:rPr>
        <w:t xml:space="preserve">no sistema de acompanhamento que consta no Portal do PSU-RESMED/CE – 2017, endereço eletrônico: </w:t>
      </w:r>
      <w:hyperlink r:id="rId5">
        <w:r>
          <w:rPr>
            <w:rStyle w:val="LinkdaInternet"/>
            <w:rFonts w:cs="Times New Roman" w:ascii="Times New Roman" w:hAnsi="Times New Roman"/>
            <w:color w:val="0000FF"/>
            <w:sz w:val="18"/>
            <w:szCs w:val="18"/>
          </w:rPr>
          <w:t>http://www.resmedceara.ufc.br</w:t>
        </w:r>
      </w:hyperlink>
      <w:r>
        <w:rPr>
          <w:rStyle w:val="LinkdaInternet"/>
          <w:rFonts w:cs="Times New Roman" w:ascii="Times New Roman" w:hAnsi="Times New Roman"/>
          <w:color w:val="000000" w:themeColor="text1"/>
          <w:sz w:val="18"/>
          <w:szCs w:val="18"/>
        </w:rPr>
        <w:t>.</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jc w:val="both"/>
        <w:rPr>
          <w:rFonts w:ascii="Times New Roman" w:hAnsi="Times New Roman"/>
          <w:sz w:val="18"/>
          <w:szCs w:val="18"/>
        </w:rPr>
      </w:pPr>
      <w:r>
        <w:rPr>
          <w:rFonts w:cs="Times New Roman" w:ascii="Times New Roman" w:hAnsi="Times New Roman"/>
          <w:color w:val="000000"/>
          <w:sz w:val="18"/>
          <w:szCs w:val="18"/>
        </w:rPr>
        <w:t>4.4. Manter a guarda do seu número de inscrição e senha (que é pessoal, intransferível e de inteira responsabilidade do PARTICIPANTE), indispensáveis ao acompanhamento da inscrição, à obtenção dos resultados individuais via Internet, à confirmação das convocações, dentre outras ações pertinentes ao presente Edital.</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jc w:val="both"/>
        <w:rPr/>
      </w:pPr>
      <w:r>
        <w:rPr>
          <w:rFonts w:cs="Times New Roman" w:ascii="Times New Roman" w:hAnsi="Times New Roman"/>
          <w:color w:val="000000"/>
          <w:sz w:val="18"/>
          <w:szCs w:val="18"/>
        </w:rPr>
        <w:t xml:space="preserve">4.5. Verificar, obrigatoriamente, através do Portal do PSU-RESMED/CE – 2017, endereço eletrônico: </w:t>
      </w:r>
      <w:hyperlink r:id="rId6">
        <w:r>
          <w:rPr>
            <w:rStyle w:val="LinkdaInternet"/>
            <w:rFonts w:cs="Times New Roman" w:ascii="Times New Roman" w:hAnsi="Times New Roman"/>
            <w:color w:val="0000FF"/>
            <w:sz w:val="18"/>
            <w:szCs w:val="18"/>
          </w:rPr>
          <w:t>http://www.resmedceara.ufc.br</w:t>
        </w:r>
      </w:hyperlink>
      <w:r>
        <w:rPr>
          <w:rStyle w:val="LinkdaInternet"/>
          <w:rFonts w:cs="Times New Roman" w:ascii="Times New Roman" w:hAnsi="Times New Roman"/>
          <w:color w:val="0000FF"/>
          <w:sz w:val="18"/>
          <w:szCs w:val="18"/>
        </w:rPr>
        <w:t>,</w:t>
      </w:r>
      <w:r>
        <w:rPr>
          <w:rStyle w:val="LinkdaInternet"/>
          <w:rFonts w:cs="Times New Roman" w:ascii="Times New Roman" w:hAnsi="Times New Roman"/>
          <w:color w:val="000000" w:themeColor="text1"/>
          <w:sz w:val="18"/>
          <w:szCs w:val="18"/>
          <w:u w:val="none"/>
        </w:rPr>
        <w:t xml:space="preserve"> </w:t>
      </w:r>
      <w:r>
        <w:rPr>
          <w:rFonts w:cs="Times New Roman" w:ascii="Times New Roman" w:hAnsi="Times New Roman"/>
          <w:color w:val="000000"/>
          <w:sz w:val="18"/>
          <w:szCs w:val="18"/>
          <w:shd w:fill="FFFFFF" w:val="clear"/>
        </w:rPr>
        <w:t xml:space="preserve">o local </w:t>
      </w:r>
      <w:r>
        <w:rPr>
          <w:rFonts w:cs="Times New Roman" w:ascii="Times New Roman" w:hAnsi="Times New Roman"/>
          <w:color w:val="000000"/>
          <w:sz w:val="18"/>
          <w:szCs w:val="18"/>
        </w:rPr>
        <w:t xml:space="preserve">de provas para o qual foi designado, conforme estabelecido no </w:t>
      </w:r>
      <w:r>
        <w:rPr>
          <w:rFonts w:cs="Times New Roman" w:ascii="Times New Roman" w:hAnsi="Times New Roman"/>
          <w:color w:val="000000"/>
          <w:sz w:val="18"/>
          <w:szCs w:val="18"/>
          <w:shd w:fill="FFFFFF" w:val="clear"/>
        </w:rPr>
        <w:t>ANEXO</w:t>
      </w:r>
      <w:r>
        <w:rPr>
          <w:rFonts w:cs="Times New Roman" w:ascii="Times New Roman" w:hAnsi="Times New Roman"/>
          <w:color w:val="000000"/>
          <w:sz w:val="18"/>
          <w:szCs w:val="18"/>
        </w:rPr>
        <w:t xml:space="preserve"> III (Calendário).</w:t>
      </w:r>
    </w:p>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jc w:val="both"/>
        <w:rPr>
          <w:rFonts w:ascii="Times New Roman" w:hAnsi="Times New Roman"/>
          <w:sz w:val="18"/>
          <w:szCs w:val="18"/>
        </w:rPr>
      </w:pPr>
      <w:r>
        <w:rPr>
          <w:rFonts w:cs="Times New Roman" w:ascii="Times New Roman" w:hAnsi="Times New Roman"/>
          <w:color w:val="000000"/>
          <w:sz w:val="18"/>
          <w:szCs w:val="18"/>
        </w:rPr>
        <w:t xml:space="preserve">4.6. Consultar o PORTAL de acompanhamento do PSU-RESMED/CE – 2017, através do endereço eletrônico: </w:t>
      </w:r>
      <w:r>
        <w:rPr>
          <w:rFonts w:cs="Times New Roman" w:ascii="Times New Roman" w:hAnsi="Times New Roman"/>
          <w:color w:val="0000FF"/>
          <w:sz w:val="18"/>
          <w:szCs w:val="18"/>
          <w:u w:val="single"/>
        </w:rPr>
        <w:t>http://www.resmedceara.ufc.br</w:t>
      </w:r>
      <w:r>
        <w:rPr>
          <w:rFonts w:cs="Times New Roman" w:ascii="Times New Roman" w:hAnsi="Times New Roman"/>
          <w:color w:val="000000"/>
          <w:sz w:val="18"/>
          <w:szCs w:val="18"/>
        </w:rPr>
        <w:t>, para obter informações essenciais e indispensáveis ao bom desempenho do PARTICIPANTE na presente seleção. A Executora do PSU-RESMED/CE – 2017 NÃO SE RESPONSABILIZARÁ POR DOWNLOADS DO PRESENTE EDITAL, SEUS ADITIVOS, CORRIGENDAS OU QUALQUER DOCUMENTO ELETRÔNICO, ORIUNDO DE OUTRO MEIO QUE NÃO O INDICADO NESTE SUBITEM (ex.: sítios de buscas e etc.).</w:t>
      </w:r>
    </w:p>
    <w:p>
      <w:pPr>
        <w:pStyle w:val="Normal"/>
        <w:pBdr>
          <w:top w:val="single" w:sz="4" w:space="1" w:color="00000A"/>
          <w:left w:val="single" w:sz="4" w:space="4" w:color="00000A"/>
          <w:bottom w:val="single" w:sz="4" w:space="1" w:color="00000A"/>
          <w:right w:val="single" w:sz="4" w:space="4" w:color="00000A"/>
        </w:pBdr>
        <w:jc w:val="both"/>
        <w:rPr>
          <w:rFonts w:ascii="Times New Roman" w:hAnsi="Times New Roman"/>
          <w:sz w:val="18"/>
          <w:szCs w:val="18"/>
        </w:rPr>
      </w:pPr>
      <w:r>
        <w:rPr>
          <w:rFonts w:cs="Times New Roman" w:ascii="Times New Roman" w:hAnsi="Times New Roman"/>
          <w:b/>
          <w:sz w:val="18"/>
          <w:szCs w:val="18"/>
        </w:rPr>
        <w:t>5. DA ISENÇÃO DA TAXA DE INSCRIÇÃO</w:t>
      </w:r>
    </w:p>
    <w:p>
      <w:pPr>
        <w:pStyle w:val="Normal"/>
        <w:spacing w:lineRule="auto" w:line="240" w:before="0" w:after="0"/>
        <w:jc w:val="both"/>
        <w:rPr>
          <w:rFonts w:ascii="Times New Roman" w:hAnsi="Times New Roman"/>
          <w:sz w:val="18"/>
          <w:szCs w:val="18"/>
        </w:rPr>
      </w:pPr>
      <w:r>
        <w:rPr>
          <w:rFonts w:cs="Times New Roman" w:ascii="Times New Roman" w:hAnsi="Times New Roman"/>
          <w:color w:val="000000"/>
          <w:sz w:val="18"/>
          <w:szCs w:val="18"/>
        </w:rPr>
        <w:t>5.1. O período para solicitar a isenção da taxa de inscrição será nos dias 15, 16 e 19 de setembro de 2016.</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jc w:val="both"/>
        <w:rPr>
          <w:rFonts w:ascii="Times New Roman" w:hAnsi="Times New Roman"/>
          <w:sz w:val="18"/>
          <w:szCs w:val="18"/>
        </w:rPr>
      </w:pPr>
      <w:r>
        <w:rPr>
          <w:rFonts w:cs="Times New Roman" w:ascii="Times New Roman" w:hAnsi="Times New Roman"/>
          <w:color w:val="000000"/>
          <w:sz w:val="18"/>
          <w:szCs w:val="18"/>
        </w:rPr>
        <w:t xml:space="preserve">5.2. Considerar-se-á isento do pagamento da taxa de inscrição, em conformidade com a Resolução </w:t>
      </w:r>
      <w:r>
        <w:rPr>
          <w:rFonts w:cs="Times New Roman" w:ascii="Times New Roman" w:hAnsi="Times New Roman"/>
          <w:sz w:val="18"/>
          <w:szCs w:val="18"/>
        </w:rPr>
        <w:t xml:space="preserve">CNRM </w:t>
      </w:r>
      <w:r>
        <w:rPr>
          <w:rFonts w:cs="Times New Roman" w:ascii="Times New Roman" w:hAnsi="Times New Roman"/>
          <w:color w:val="000000"/>
          <w:sz w:val="18"/>
          <w:szCs w:val="18"/>
        </w:rPr>
        <w:t xml:space="preserve">nº 07, de 20 de outubro de 2010, publicada no DOU de 21 de outubro de 2010, seção 1, p.21, o PARTICIPANTE que apresente uma das seguintes condições: </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ind w:firstLine="408"/>
        <w:jc w:val="both"/>
        <w:rPr>
          <w:rFonts w:ascii="Times New Roman" w:hAnsi="Times New Roman"/>
          <w:sz w:val="18"/>
          <w:szCs w:val="18"/>
        </w:rPr>
      </w:pPr>
      <w:r>
        <w:rPr>
          <w:rFonts w:cs="Times New Roman" w:ascii="Times New Roman" w:hAnsi="Times New Roman"/>
          <w:color w:val="000000"/>
          <w:sz w:val="18"/>
          <w:szCs w:val="18"/>
        </w:rPr>
        <w:t xml:space="preserve">5.2.1. a taxa de inscrição for superior a 30% (trinta por cento) do vencimento/salário mensal do PARTICIPANTE, quando não tiver dependente; </w:t>
      </w:r>
    </w:p>
    <w:p>
      <w:pPr>
        <w:pStyle w:val="Normal"/>
        <w:spacing w:lineRule="auto" w:line="240" w:before="0" w:after="0"/>
        <w:ind w:firstLine="408"/>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ind w:firstLine="408"/>
        <w:jc w:val="both"/>
        <w:rPr>
          <w:rFonts w:ascii="Times New Roman" w:hAnsi="Times New Roman"/>
          <w:sz w:val="18"/>
          <w:szCs w:val="18"/>
        </w:rPr>
      </w:pPr>
      <w:r>
        <w:rPr>
          <w:rFonts w:cs="Times New Roman" w:ascii="Times New Roman" w:hAnsi="Times New Roman"/>
          <w:color w:val="000000"/>
          <w:sz w:val="18"/>
          <w:szCs w:val="18"/>
        </w:rPr>
        <w:t xml:space="preserve">5.2.2. a taxa for superior a 20% (vinte por cento) do vencimento/salário mensal do PARTICIPANTE e este possuir até dois dependentes; </w:t>
      </w:r>
    </w:p>
    <w:p>
      <w:pPr>
        <w:pStyle w:val="Normal"/>
        <w:spacing w:lineRule="auto" w:line="240" w:before="0" w:after="0"/>
        <w:ind w:firstLine="408"/>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ind w:firstLine="408"/>
        <w:jc w:val="both"/>
        <w:rPr>
          <w:rFonts w:ascii="Times New Roman" w:hAnsi="Times New Roman"/>
          <w:sz w:val="18"/>
          <w:szCs w:val="18"/>
        </w:rPr>
      </w:pPr>
      <w:r>
        <w:rPr>
          <w:rFonts w:cs="Times New Roman" w:ascii="Times New Roman" w:hAnsi="Times New Roman"/>
          <w:color w:val="000000"/>
          <w:sz w:val="18"/>
          <w:szCs w:val="18"/>
        </w:rPr>
        <w:t xml:space="preserve">5.2.3. a taxa for superior a 10% (dez por cento) do vencimento/salário mensal do PARTICIPANTE e este tiver mais de dois dependentes; </w:t>
      </w:r>
    </w:p>
    <w:p>
      <w:pPr>
        <w:pStyle w:val="Normal"/>
        <w:spacing w:lineRule="auto" w:line="240" w:before="0" w:after="0"/>
        <w:ind w:firstLine="408"/>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ind w:firstLine="408"/>
        <w:jc w:val="both"/>
        <w:rPr>
          <w:rFonts w:ascii="Times New Roman" w:hAnsi="Times New Roman"/>
          <w:sz w:val="18"/>
          <w:szCs w:val="18"/>
        </w:rPr>
      </w:pPr>
      <w:r>
        <w:rPr>
          <w:rFonts w:cs="Times New Roman" w:ascii="Times New Roman" w:hAnsi="Times New Roman"/>
          <w:color w:val="000000"/>
          <w:sz w:val="18"/>
          <w:szCs w:val="18"/>
        </w:rPr>
        <w:t xml:space="preserve">5.2.4. o PARTICIPANTE se declarar impossibilitado de arcar com o pagamento da taxa de inscrição e comprovar renda familiar mensal igual ou inferior a três salários-mínimos ou renda individual igual ou inferior a 02 (dois) salários-mínimos; </w:t>
      </w:r>
    </w:p>
    <w:p>
      <w:pPr>
        <w:pStyle w:val="Normal"/>
        <w:spacing w:lineRule="auto" w:line="240" w:before="0" w:after="0"/>
        <w:ind w:firstLine="408"/>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ind w:firstLine="408"/>
        <w:jc w:val="both"/>
        <w:rPr>
          <w:rFonts w:ascii="Times New Roman" w:hAnsi="Times New Roman"/>
          <w:sz w:val="18"/>
          <w:szCs w:val="18"/>
        </w:rPr>
      </w:pPr>
      <w:r>
        <w:rPr>
          <w:rFonts w:cs="Times New Roman" w:ascii="Times New Roman" w:hAnsi="Times New Roman"/>
          <w:color w:val="000000"/>
          <w:sz w:val="18"/>
          <w:szCs w:val="18"/>
        </w:rPr>
        <w:t xml:space="preserve">5.2.5. Inscrição no Cadastro Único para Programas Sociais do Governo Federal (CadÚnico) de que trata o Decreto nº. 6.135, de 26 de junho de 2007, devendo indicar o Número de Identificação Social – NIS, atribuído pelo CadÚnico; </w:t>
      </w:r>
    </w:p>
    <w:p>
      <w:pPr>
        <w:pStyle w:val="Normal"/>
        <w:spacing w:lineRule="auto" w:line="240" w:before="0" w:after="0"/>
        <w:ind w:firstLine="408"/>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ind w:firstLine="408"/>
        <w:rPr>
          <w:rFonts w:ascii="Times New Roman" w:hAnsi="Times New Roman"/>
          <w:sz w:val="18"/>
          <w:szCs w:val="18"/>
        </w:rPr>
      </w:pPr>
      <w:r>
        <w:rPr>
          <w:rFonts w:cs="Times New Roman" w:ascii="Times New Roman" w:hAnsi="Times New Roman"/>
          <w:color w:val="000000"/>
          <w:sz w:val="18"/>
          <w:szCs w:val="18"/>
        </w:rPr>
        <w:t xml:space="preserve">5.2.6. Comprovar ser membro de família de baixa renda, nos termos do Decreto nº. 6.135/2007. </w:t>
      </w:r>
    </w:p>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jc w:val="both"/>
        <w:rPr>
          <w:rFonts w:ascii="Times New Roman" w:hAnsi="Times New Roman"/>
          <w:sz w:val="18"/>
          <w:szCs w:val="18"/>
        </w:rPr>
      </w:pPr>
      <w:r>
        <w:rPr>
          <w:rFonts w:cs="Times New Roman" w:ascii="Times New Roman" w:hAnsi="Times New Roman"/>
          <w:color w:val="000000"/>
          <w:sz w:val="18"/>
          <w:szCs w:val="18"/>
        </w:rPr>
        <w:t xml:space="preserve">5.3. Em quaisquer das situações descritas nos incisos do item 5, supra, o PARTICIPANTE estará obrigado a comprovar não ter custeado, com recursos próprios, curso preparatório para o PSU-RESMED/CE – 2017, para ingresso no Programa de Residência Médica a que se candidata e, ainda, ser egresso de instituição de ensino superior pública ou ter sido beneficiário de bolsa de estudo oficial. </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jc w:val="both"/>
        <w:rPr/>
      </w:pPr>
      <w:r>
        <w:rPr>
          <w:rFonts w:cs="Times New Roman" w:ascii="Times New Roman" w:hAnsi="Times New Roman"/>
          <w:color w:val="000000"/>
          <w:sz w:val="18"/>
          <w:szCs w:val="18"/>
        </w:rPr>
        <w:t xml:space="preserve">5.4. O PARTICIPANTE que tiver direito, pela legislação vigente e normas do Edital, à ISENÇÃO do pagamento da TAXA DE INSCRIÇÃO DO PSU-RESMED/CE – 2017 deverá, OBRIGATORIAMENTE, preencher o formulário de solicitação de isenção, disponível no PORTAL de acompanhamento do PSU-RESMED/CE – 2017, através do endereço eletrônico: </w:t>
      </w:r>
      <w:r>
        <w:rPr>
          <w:rFonts w:cs="Times New Roman" w:ascii="Times New Roman" w:hAnsi="Times New Roman"/>
          <w:color w:val="0000FF"/>
          <w:sz w:val="18"/>
          <w:szCs w:val="18"/>
          <w:u w:val="single"/>
        </w:rPr>
        <w:t>http://www.resmedceara.ufc.br</w:t>
      </w:r>
      <w:r>
        <w:rPr>
          <w:rFonts w:cs="Times New Roman" w:ascii="Times New Roman" w:hAnsi="Times New Roman"/>
          <w:color w:val="000000"/>
          <w:sz w:val="18"/>
          <w:szCs w:val="18"/>
        </w:rPr>
        <w:t xml:space="preserve">, e encaminhá-lo, acompanhado de todos os documentos comprobatórios, através do e-mail: </w:t>
      </w:r>
      <w:hyperlink r:id="rId7">
        <w:r>
          <w:rPr>
            <w:rStyle w:val="LinkdaInternet"/>
            <w:rFonts w:cs="Times New Roman" w:ascii="Times New Roman" w:hAnsi="Times New Roman"/>
            <w:sz w:val="18"/>
            <w:szCs w:val="18"/>
          </w:rPr>
          <w:t>isencao@resmedceara.ufc.br</w:t>
        </w:r>
      </w:hyperlink>
      <w:r>
        <w:rPr>
          <w:rStyle w:val="LinkdaInternet"/>
          <w:rFonts w:cs="Times New Roman" w:ascii="Times New Roman" w:hAnsi="Times New Roman"/>
          <w:color w:val="000000"/>
          <w:sz w:val="18"/>
          <w:szCs w:val="18"/>
        </w:rPr>
        <w:t>,</w:t>
      </w:r>
      <w:r>
        <w:rPr>
          <w:rStyle w:val="LinkdaInternet"/>
          <w:rFonts w:cs="Times New Roman" w:ascii="Times New Roman" w:hAnsi="Times New Roman"/>
          <w:color w:val="000000"/>
          <w:sz w:val="18"/>
          <w:szCs w:val="18"/>
          <w:u w:val="none"/>
        </w:rPr>
        <w:t xml:space="preserve"> conforme estabelecido no ANEXO III (Calendário).</w:t>
      </w:r>
    </w:p>
    <w:p>
      <w:pPr>
        <w:pStyle w:val="Normal"/>
        <w:spacing w:lineRule="auto" w:line="240"/>
        <w:ind w:firstLine="408"/>
        <w:jc w:val="both"/>
        <w:rPr>
          <w:rFonts w:ascii="Times New Roman" w:hAnsi="Times New Roman"/>
          <w:sz w:val="18"/>
          <w:szCs w:val="18"/>
        </w:rPr>
      </w:pPr>
      <w:r>
        <w:rPr>
          <w:rFonts w:cs="Times New Roman" w:ascii="Times New Roman" w:hAnsi="Times New Roman"/>
          <w:sz w:val="18"/>
          <w:szCs w:val="18"/>
          <w:shd w:fill="FFFFFF" w:val="clear"/>
        </w:rPr>
        <w:t>5.4.1. Após o envio da solicitação de Isenção da Taxa de Inscrição, acompanhada dos documentos comprobatórios, não será permitida a complementação de documentos.</w:t>
      </w:r>
    </w:p>
    <w:p>
      <w:pPr>
        <w:pStyle w:val="Normal"/>
        <w:jc w:val="both"/>
        <w:rPr>
          <w:rFonts w:ascii="Times New Roman" w:hAnsi="Times New Roman"/>
          <w:sz w:val="18"/>
          <w:szCs w:val="18"/>
        </w:rPr>
      </w:pPr>
      <w:r>
        <w:rPr>
          <w:rFonts w:cs="Times New Roman" w:ascii="Times New Roman" w:hAnsi="Times New Roman"/>
          <w:color w:val="000000"/>
          <w:sz w:val="18"/>
          <w:szCs w:val="18"/>
          <w:shd w:fill="FFFFFF" w:val="clear"/>
        </w:rPr>
        <w:t>5.5. Não será concedida isenção do pagamento da taxa de inscrição ao PARTICIPANTE, sem prejuízos de quaisquer outras sanções civis ou penais, que:</w:t>
      </w:r>
    </w:p>
    <w:p>
      <w:pPr>
        <w:pStyle w:val="Normal"/>
        <w:spacing w:lineRule="auto" w:line="240" w:before="0" w:after="0"/>
        <w:ind w:firstLine="408"/>
        <w:rPr>
          <w:rFonts w:ascii="Times New Roman" w:hAnsi="Times New Roman"/>
          <w:sz w:val="18"/>
          <w:szCs w:val="18"/>
        </w:rPr>
      </w:pPr>
      <w:r>
        <w:rPr>
          <w:rFonts w:cs="Times New Roman" w:ascii="Times New Roman" w:hAnsi="Times New Roman"/>
          <w:color w:val="000000"/>
          <w:sz w:val="18"/>
          <w:szCs w:val="18"/>
          <w:shd w:fill="FFFFFF" w:val="clear"/>
        </w:rPr>
        <w:t xml:space="preserve">5.5.1. omitir informações e/ou informar inverdades; </w:t>
      </w:r>
    </w:p>
    <w:p>
      <w:pPr>
        <w:pStyle w:val="Normal"/>
        <w:spacing w:lineRule="auto" w:line="240" w:before="0" w:after="0"/>
        <w:ind w:firstLine="408"/>
        <w:rPr>
          <w:rFonts w:ascii="Times New Roman" w:hAnsi="Times New Roman"/>
          <w:sz w:val="18"/>
          <w:szCs w:val="18"/>
        </w:rPr>
      </w:pPr>
      <w:r>
        <w:rPr>
          <w:rFonts w:cs="Times New Roman" w:ascii="Times New Roman" w:hAnsi="Times New Roman"/>
          <w:color w:val="000000"/>
          <w:sz w:val="18"/>
          <w:szCs w:val="18"/>
          <w:shd w:fill="FFFFFF" w:val="clear"/>
        </w:rPr>
        <w:t xml:space="preserve">5.5.2. fraudar ou falsificar documentos; </w:t>
      </w:r>
    </w:p>
    <w:p>
      <w:pPr>
        <w:pStyle w:val="Normal"/>
        <w:spacing w:lineRule="auto" w:line="240" w:before="0" w:after="0"/>
        <w:ind w:firstLine="408"/>
        <w:rPr>
          <w:rFonts w:ascii="Times New Roman" w:hAnsi="Times New Roman"/>
          <w:sz w:val="18"/>
          <w:szCs w:val="18"/>
        </w:rPr>
      </w:pPr>
      <w:r>
        <w:rPr>
          <w:rFonts w:cs="Times New Roman" w:ascii="Times New Roman" w:hAnsi="Times New Roman"/>
          <w:color w:val="000000"/>
          <w:sz w:val="18"/>
          <w:szCs w:val="18"/>
          <w:shd w:fill="FFFFFF" w:val="clear"/>
        </w:rPr>
        <w:t xml:space="preserve">5.5.3. pleitear a isenção sem apresentar a documentação exigida neste Edital; </w:t>
      </w:r>
    </w:p>
    <w:p>
      <w:pPr>
        <w:pStyle w:val="Normal"/>
        <w:spacing w:lineRule="auto" w:line="240" w:before="0" w:after="0"/>
        <w:ind w:firstLine="408"/>
        <w:rPr>
          <w:rFonts w:ascii="Times New Roman" w:hAnsi="Times New Roman"/>
          <w:sz w:val="18"/>
          <w:szCs w:val="18"/>
        </w:rPr>
      </w:pPr>
      <w:r>
        <w:rPr>
          <w:rFonts w:cs="Times New Roman" w:ascii="Times New Roman" w:hAnsi="Times New Roman"/>
          <w:color w:val="000000"/>
          <w:sz w:val="18"/>
          <w:szCs w:val="18"/>
          <w:shd w:fill="FFFFFF" w:val="clear"/>
        </w:rPr>
        <w:t>5.5.4. não observar o prazo e os horários estabelecidos no ANEXO III (Calendário), deste Edital;</w:t>
      </w:r>
    </w:p>
    <w:p>
      <w:pPr>
        <w:pStyle w:val="Normal"/>
        <w:spacing w:lineRule="auto" w:line="240" w:before="0" w:after="0"/>
        <w:ind w:firstLine="408"/>
        <w:rPr>
          <w:rFonts w:ascii="Times New Roman" w:hAnsi="Times New Roman"/>
          <w:sz w:val="18"/>
          <w:szCs w:val="18"/>
        </w:rPr>
      </w:pPr>
      <w:r>
        <w:rPr>
          <w:rFonts w:cs="Times New Roman" w:ascii="Times New Roman" w:hAnsi="Times New Roman"/>
          <w:color w:val="000000"/>
          <w:sz w:val="18"/>
          <w:szCs w:val="18"/>
          <w:shd w:fill="FFFFFF" w:val="clear"/>
        </w:rPr>
        <w:t>5.5.5. não se enquadrar em uma das categorias de isenção descritas no item 5.2 deste Edital e seus subitens.</w:t>
      </w:r>
    </w:p>
    <w:p>
      <w:pPr>
        <w:pStyle w:val="Normal"/>
        <w:jc w:val="both"/>
        <w:rPr>
          <w:rFonts w:ascii="Times New Roman" w:hAnsi="Times New Roman"/>
          <w:sz w:val="18"/>
          <w:szCs w:val="18"/>
        </w:rPr>
      </w:pPr>
      <w:r>
        <w:rPr>
          <w:rFonts w:cs="Times New Roman" w:ascii="Times New Roman" w:hAnsi="Times New Roman"/>
          <w:sz w:val="18"/>
          <w:szCs w:val="18"/>
          <w:shd w:fill="FFFFFF" w:val="clear"/>
        </w:rPr>
        <w:t>5.6. Os documentos descritos no presente item deste Edital e em seus subitens terão validade somente para esta seleção e não serão devolvidos, assim como não serão fornecidas cópias destes.</w:t>
      </w:r>
    </w:p>
    <w:p>
      <w:pPr>
        <w:pStyle w:val="Normal"/>
        <w:jc w:val="both"/>
        <w:rPr>
          <w:rFonts w:ascii="Times New Roman" w:hAnsi="Times New Roman"/>
          <w:sz w:val="18"/>
          <w:szCs w:val="18"/>
        </w:rPr>
      </w:pPr>
      <w:r>
        <w:rPr>
          <w:rFonts w:cs="Times New Roman" w:ascii="Times New Roman" w:hAnsi="Times New Roman"/>
          <w:sz w:val="18"/>
          <w:szCs w:val="18"/>
          <w:shd w:fill="FFFFFF" w:val="clear"/>
        </w:rPr>
        <w:t>5.7. Não será aceita a solicitação de isenção da taxa de inscrição por outro meio que não seja o estabelecido neste Edital n° 02/2016.</w:t>
      </w:r>
    </w:p>
    <w:p>
      <w:pPr>
        <w:pStyle w:val="Normal"/>
        <w:jc w:val="both"/>
        <w:rPr>
          <w:rFonts w:ascii="Times New Roman" w:hAnsi="Times New Roman"/>
          <w:sz w:val="18"/>
          <w:szCs w:val="18"/>
        </w:rPr>
      </w:pPr>
      <w:r>
        <w:rPr>
          <w:rFonts w:cs="Times New Roman" w:ascii="Times New Roman" w:hAnsi="Times New Roman"/>
          <w:sz w:val="18"/>
          <w:szCs w:val="18"/>
          <w:shd w:fill="FFFFFF" w:val="clear"/>
        </w:rPr>
        <w:t>5.8. A Executora do PSU-RESMED/CE – 2017, caso entenda necessário e a seu critério, poderá pedir a apresentação dos documentos originais para conferência, ficando o PARTICIPANTE ciente de que o não atendimento a esta exigência acarretará a não concessão da isenção pleiteada.</w:t>
      </w:r>
    </w:p>
    <w:p>
      <w:pPr>
        <w:pStyle w:val="Normal"/>
        <w:jc w:val="both"/>
        <w:rPr>
          <w:rFonts w:ascii="Times New Roman" w:hAnsi="Times New Roman"/>
          <w:sz w:val="18"/>
          <w:szCs w:val="18"/>
        </w:rPr>
      </w:pPr>
      <w:r>
        <w:rPr>
          <w:rFonts w:cs="Times New Roman" w:ascii="Times New Roman" w:hAnsi="Times New Roman"/>
          <w:sz w:val="18"/>
          <w:szCs w:val="18"/>
          <w:shd w:fill="FFFFFF" w:val="clear"/>
        </w:rPr>
        <w:t xml:space="preserve">5.9. A relação com os nomes dos PARTICIPANTES que tiveram a solicitação de ISENÇÃO DEFERIDA será disponibilizada </w:t>
      </w:r>
      <w:r>
        <w:rPr>
          <w:rFonts w:cs="Times New Roman" w:ascii="Times New Roman" w:hAnsi="Times New Roman"/>
          <w:sz w:val="18"/>
          <w:szCs w:val="18"/>
        </w:rPr>
        <w:t xml:space="preserve">no Portal </w:t>
      </w:r>
      <w:r>
        <w:rPr>
          <w:rFonts w:cs="Times New Roman" w:ascii="Times New Roman" w:hAnsi="Times New Roman"/>
          <w:color w:val="000000"/>
          <w:sz w:val="18"/>
          <w:szCs w:val="18"/>
        </w:rPr>
        <w:t>do PSU-RESMED/CE – 2017</w:t>
      </w:r>
      <w:r>
        <w:rPr>
          <w:rFonts w:cs="Times New Roman" w:ascii="Times New Roman" w:hAnsi="Times New Roman"/>
          <w:sz w:val="18"/>
          <w:szCs w:val="18"/>
        </w:rPr>
        <w:t xml:space="preserve">, endereço eletrônico: </w:t>
      </w:r>
      <w:r>
        <w:rPr>
          <w:rFonts w:cs="Times New Roman" w:ascii="Times New Roman" w:hAnsi="Times New Roman"/>
          <w:color w:val="0000FF"/>
          <w:sz w:val="18"/>
          <w:szCs w:val="18"/>
          <w:u w:val="single"/>
        </w:rPr>
        <w:t>http://www.resmedceara.ufc.br</w:t>
      </w:r>
      <w:r>
        <w:rPr>
          <w:rFonts w:cs="Times New Roman" w:ascii="Times New Roman" w:hAnsi="Times New Roman"/>
          <w:sz w:val="18"/>
          <w:szCs w:val="18"/>
        </w:rPr>
        <w:t xml:space="preserve">, </w:t>
      </w:r>
      <w:r>
        <w:rPr>
          <w:rFonts w:cs="Times New Roman" w:ascii="Times New Roman" w:hAnsi="Times New Roman"/>
          <w:color w:val="000000"/>
          <w:sz w:val="18"/>
          <w:szCs w:val="18"/>
        </w:rPr>
        <w:t>conforme data estabelecida no ANEXO III (Calendário).</w:t>
      </w:r>
    </w:p>
    <w:p>
      <w:pPr>
        <w:pStyle w:val="Normal"/>
        <w:jc w:val="both"/>
        <w:rPr>
          <w:rFonts w:ascii="Times New Roman" w:hAnsi="Times New Roman"/>
          <w:sz w:val="18"/>
          <w:szCs w:val="18"/>
        </w:rPr>
      </w:pPr>
      <w:r>
        <w:rPr>
          <w:rFonts w:cs="Times New Roman" w:ascii="Times New Roman" w:hAnsi="Times New Roman"/>
          <w:sz w:val="18"/>
          <w:szCs w:val="18"/>
        </w:rPr>
        <w:t>5.10. É de inteira responsabilidade do PARTICIPANTE o acompanhamento do RESULTADO PRELIMINAR da solicitação de isenção, para eventuais necessidades de recursos, em caso de indeferimento.</w:t>
      </w:r>
    </w:p>
    <w:p>
      <w:pPr>
        <w:pStyle w:val="Normal"/>
        <w:jc w:val="both"/>
        <w:rPr>
          <w:rFonts w:ascii="Times New Roman" w:hAnsi="Times New Roman"/>
          <w:sz w:val="18"/>
          <w:szCs w:val="18"/>
        </w:rPr>
      </w:pPr>
      <w:r>
        <w:rPr>
          <w:rFonts w:cs="Times New Roman" w:ascii="Times New Roman" w:hAnsi="Times New Roman"/>
          <w:color w:val="000000"/>
          <w:sz w:val="18"/>
          <w:szCs w:val="18"/>
        </w:rPr>
        <w:t xml:space="preserve">5.11. Caso a solicitação de isenção seja DEFERIDA, o PARTICIPANTE deverá aguardar o período das inscrições para realizá-la </w:t>
      </w:r>
      <w:r>
        <w:rPr>
          <w:rFonts w:cs="Times New Roman" w:ascii="Times New Roman" w:hAnsi="Times New Roman"/>
          <w:b/>
          <w:color w:val="000000"/>
          <w:sz w:val="18"/>
          <w:szCs w:val="18"/>
        </w:rPr>
        <w:t>OBRIGATORIAMENTE.</w:t>
      </w:r>
      <w:r>
        <w:rPr>
          <w:rFonts w:cs="Times New Roman" w:ascii="Times New Roman" w:hAnsi="Times New Roman"/>
          <w:color w:val="000000"/>
          <w:sz w:val="18"/>
          <w:szCs w:val="18"/>
        </w:rPr>
        <w:t xml:space="preserve"> Nos casos de INDEFERIMENTO, tanto no resultado preliminar como no definitivo, o PARTICIPANTE deverá efetuar a inscrição, emitir o boleto e efetuar o pagamento, no prazo (data contábil) estabelecido no ANEXO III (Calendário).</w:t>
      </w:r>
    </w:p>
    <w:p>
      <w:pPr>
        <w:pStyle w:val="Normal"/>
        <w:pBdr>
          <w:top w:val="single" w:sz="4" w:space="1" w:color="00000A"/>
          <w:left w:val="single" w:sz="4" w:space="4" w:color="00000A"/>
          <w:bottom w:val="single" w:sz="4" w:space="1" w:color="00000A"/>
          <w:right w:val="single" w:sz="4" w:space="4" w:color="00000A"/>
        </w:pBdr>
        <w:jc w:val="both"/>
        <w:rPr>
          <w:rFonts w:ascii="Times New Roman" w:hAnsi="Times New Roman"/>
          <w:sz w:val="18"/>
          <w:szCs w:val="18"/>
        </w:rPr>
      </w:pPr>
      <w:r>
        <w:rPr>
          <w:rFonts w:cs="Times New Roman" w:ascii="Times New Roman" w:hAnsi="Times New Roman"/>
          <w:b/>
          <w:sz w:val="18"/>
          <w:szCs w:val="18"/>
        </w:rPr>
        <w:t>6. DAS INSCRIÇÕES</w:t>
      </w:r>
    </w:p>
    <w:p>
      <w:pPr>
        <w:pStyle w:val="Normal"/>
        <w:spacing w:lineRule="auto" w:line="240" w:before="0" w:after="0"/>
        <w:jc w:val="both"/>
        <w:rPr/>
      </w:pPr>
      <w:r>
        <w:rPr>
          <w:rFonts w:cs="Times New Roman" w:ascii="Times New Roman" w:hAnsi="Times New Roman"/>
          <w:color w:val="000000"/>
          <w:sz w:val="18"/>
          <w:szCs w:val="18"/>
        </w:rPr>
        <w:t xml:space="preserve">6.1. A inscrição do PARTICIPANTE implicará o conhecimento e a tácita aceitação das normas e condições estabelecidas neste EDITAL, incluindo seus anexos, manual e eventuais retificações e aditivos, das quais não poderá alegar desconhecimento. O PARTICIPANTE, com eventuais dúvidas pertinentes à inscrição, poderá acessar o Portal de acompanhamento do PSU-RESMED/CE – 2017, através do endereço eletrônico </w:t>
      </w:r>
      <w:hyperlink r:id="rId8">
        <w:r>
          <w:rPr>
            <w:rStyle w:val="LinkdaInternet"/>
            <w:rFonts w:cs="Times New Roman" w:ascii="Times New Roman" w:hAnsi="Times New Roman"/>
            <w:color w:val="0000FF"/>
            <w:sz w:val="18"/>
            <w:szCs w:val="18"/>
          </w:rPr>
          <w:t>http://www.resmedceara.ufc.br</w:t>
        </w:r>
      </w:hyperlink>
      <w:r>
        <w:rPr>
          <w:rFonts w:cs="Times New Roman" w:ascii="Times New Roman" w:hAnsi="Times New Roman"/>
          <w:color w:val="000000"/>
          <w:sz w:val="18"/>
          <w:szCs w:val="18"/>
        </w:rPr>
        <w:t xml:space="preserve"> e assistir a</w:t>
      </w:r>
      <w:r>
        <w:rPr>
          <w:rFonts w:cs="Times New Roman" w:ascii="Times New Roman" w:hAnsi="Times New Roman"/>
          <w:color w:val="000000"/>
          <w:sz w:val="18"/>
          <w:szCs w:val="18"/>
          <w:shd w:fill="FFFFFF" w:val="clear"/>
        </w:rPr>
        <w:t xml:space="preserve">o </w:t>
      </w:r>
      <w:r>
        <w:rPr>
          <w:rFonts w:cs="Times New Roman" w:ascii="Times New Roman" w:hAnsi="Times New Roman"/>
          <w:b/>
          <w:color w:val="000000"/>
          <w:sz w:val="18"/>
          <w:szCs w:val="18"/>
          <w:shd w:fill="FFFFFF" w:val="clear"/>
        </w:rPr>
        <w:t>TUTORIAL</w:t>
      </w:r>
      <w:r>
        <w:rPr>
          <w:rFonts w:cs="Times New Roman" w:ascii="Times New Roman" w:hAnsi="Times New Roman"/>
          <w:color w:val="000000"/>
          <w:sz w:val="18"/>
          <w:szCs w:val="18"/>
          <w:shd w:fill="FFFFFF" w:val="clear"/>
        </w:rPr>
        <w:t xml:space="preserve"> disponível, que também será disponibilizado durante o processo de inscrição na área individual do PARTICIPANTE.</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ind w:firstLine="408"/>
        <w:jc w:val="both"/>
        <w:rPr>
          <w:rFonts w:ascii="Times New Roman" w:hAnsi="Times New Roman"/>
          <w:sz w:val="18"/>
          <w:szCs w:val="18"/>
        </w:rPr>
      </w:pPr>
      <w:r>
        <w:rPr>
          <w:rFonts w:cs="Times New Roman" w:ascii="Times New Roman" w:hAnsi="Times New Roman"/>
          <w:color w:val="000000"/>
          <w:sz w:val="18"/>
          <w:szCs w:val="18"/>
        </w:rPr>
        <w:t>6.1.1. É vedada a transferência do valor pago a título de taxa de inscrição para terceiros ou para outros processos ou seu aproveitamento de qualquer outra forma.</w:t>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ind w:firstLine="408"/>
        <w:jc w:val="both"/>
        <w:rPr>
          <w:rFonts w:ascii="Times New Roman" w:hAnsi="Times New Roman"/>
          <w:sz w:val="18"/>
          <w:szCs w:val="18"/>
        </w:rPr>
      </w:pPr>
      <w:r>
        <w:rPr>
          <w:rFonts w:cs="Times New Roman" w:ascii="Times New Roman" w:hAnsi="Times New Roman"/>
          <w:color w:val="000000"/>
          <w:sz w:val="18"/>
          <w:szCs w:val="18"/>
        </w:rPr>
        <w:t>6.1.2. São vedadas inscrições condicionais, extemporâneas, via postal, fax ou correio eletrônico.</w:t>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ind w:firstLine="408"/>
        <w:jc w:val="both"/>
        <w:rPr>
          <w:rFonts w:ascii="Times New Roman" w:hAnsi="Times New Roman"/>
          <w:sz w:val="18"/>
          <w:szCs w:val="18"/>
        </w:rPr>
      </w:pPr>
      <w:r>
        <w:rPr>
          <w:rFonts w:cs="Times New Roman" w:ascii="Times New Roman" w:hAnsi="Times New Roman"/>
          <w:color w:val="000000"/>
          <w:sz w:val="18"/>
          <w:szCs w:val="18"/>
        </w:rPr>
        <w:t>6.1.3. As informações prestadas na solicitação de inscrição são de inteira responsabilidade do PARTICIPANTE</w:t>
      </w:r>
      <w:r>
        <w:rPr>
          <w:rFonts w:cs="Times New Roman" w:ascii="Times New Roman" w:hAnsi="Times New Roman"/>
          <w:sz w:val="18"/>
          <w:szCs w:val="18"/>
        </w:rPr>
        <w:t>, dispondo a EXECUTORA do PSU-RESMED/CE – 2017 do direito de excluir da seleção aquele que não preencher a solicitação de forma completa e correta.</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jc w:val="both"/>
        <w:rPr/>
      </w:pPr>
      <w:r>
        <w:rPr>
          <w:rFonts w:cs="Times New Roman" w:ascii="Times New Roman" w:hAnsi="Times New Roman"/>
          <w:color w:val="000000"/>
          <w:sz w:val="18"/>
          <w:szCs w:val="18"/>
          <w:shd w:fill="FFFFFF" w:val="clear"/>
        </w:rPr>
        <w:t xml:space="preserve">6.2. A inscrição consistirá na submissão do formulário de inscrição, devidamente preenchido, EXCLUSIVAMENTE, via internet, no PORTAL de acompanhamento do PSU-RESMED/CE – 2017, endereço eletrônico </w:t>
      </w:r>
      <w:hyperlink r:id="rId9">
        <w:r>
          <w:rPr>
            <w:rStyle w:val="LinkdaInternet"/>
            <w:rFonts w:cs="Times New Roman" w:ascii="Times New Roman" w:hAnsi="Times New Roman"/>
            <w:color w:val="0000FF"/>
            <w:sz w:val="18"/>
            <w:szCs w:val="18"/>
            <w:highlight w:val="white"/>
          </w:rPr>
          <w:t>http://www.resmedceara.ufc.br</w:t>
        </w:r>
      </w:hyperlink>
      <w:r>
        <w:rPr>
          <w:rFonts w:cs="Times New Roman" w:ascii="Times New Roman" w:hAnsi="Times New Roman"/>
          <w:color w:val="000000"/>
          <w:sz w:val="18"/>
          <w:szCs w:val="18"/>
          <w:shd w:fill="FFFFFF" w:val="clear"/>
        </w:rPr>
        <w:t>, no período estabelecido no Anexo III (Calendário), observando o horário oficial do Estado do Ceará. A homologação da inscrição no PSU-RESMED/CE – 2017 efetivar-se-á com pagamento do boleto gerado ao final da inscrição, no</w:t>
      </w:r>
      <w:r>
        <w:rPr>
          <w:rFonts w:cs="Times New Roman" w:ascii="Times New Roman" w:hAnsi="Times New Roman"/>
          <w:b/>
          <w:bCs/>
          <w:color w:val="000000"/>
          <w:sz w:val="18"/>
          <w:szCs w:val="18"/>
          <w:shd w:fill="FFFFFF" w:val="clear"/>
        </w:rPr>
        <w:t xml:space="preserve"> </w:t>
      </w:r>
      <w:r>
        <w:rPr>
          <w:rFonts w:cs="Times New Roman" w:ascii="Times New Roman" w:hAnsi="Times New Roman"/>
          <w:bCs/>
          <w:color w:val="000000"/>
          <w:sz w:val="18"/>
          <w:szCs w:val="18"/>
          <w:shd w:fill="FFFFFF" w:val="clear"/>
        </w:rPr>
        <w:t>valor</w:t>
      </w:r>
      <w:r>
        <w:rPr>
          <w:rFonts w:cs="Times New Roman" w:ascii="Times New Roman" w:hAnsi="Times New Roman"/>
          <w:b/>
          <w:bCs/>
          <w:color w:val="000000"/>
          <w:sz w:val="18"/>
          <w:szCs w:val="18"/>
          <w:shd w:fill="FFFFFF" w:val="clear"/>
        </w:rPr>
        <w:t xml:space="preserve"> </w:t>
      </w:r>
      <w:r>
        <w:rPr>
          <w:rFonts w:cs="Times New Roman" w:ascii="Times New Roman" w:hAnsi="Times New Roman"/>
          <w:bCs/>
          <w:color w:val="000000"/>
          <w:sz w:val="18"/>
          <w:szCs w:val="18"/>
          <w:shd w:fill="FFFFFF" w:val="clear"/>
        </w:rPr>
        <w:t>de</w:t>
      </w:r>
      <w:r>
        <w:rPr>
          <w:rFonts w:cs="Times New Roman" w:ascii="Times New Roman" w:hAnsi="Times New Roman"/>
          <w:b/>
          <w:bCs/>
          <w:color w:val="000000"/>
          <w:sz w:val="18"/>
          <w:szCs w:val="18"/>
          <w:shd w:fill="FFFFFF" w:val="clear"/>
        </w:rPr>
        <w:t xml:space="preserve"> R$ 600,00 (SEISCENTOS REAIS) </w:t>
      </w:r>
      <w:r>
        <w:rPr>
          <w:rFonts w:cs="Times New Roman" w:ascii="Times New Roman" w:hAnsi="Times New Roman"/>
          <w:color w:val="000000"/>
          <w:sz w:val="18"/>
          <w:szCs w:val="18"/>
          <w:shd w:fill="FFFFFF" w:val="clear"/>
        </w:rPr>
        <w:t>ou com o pedido de isenção deferido.</w:t>
      </w:r>
    </w:p>
    <w:p>
      <w:pPr>
        <w:pStyle w:val="Normal"/>
        <w:spacing w:lineRule="auto" w:line="240" w:before="0" w:after="0"/>
        <w:jc w:val="both"/>
        <w:rPr>
          <w:rFonts w:ascii="Times New Roman" w:hAnsi="Times New Roman" w:cs="Times New Roman"/>
          <w:color w:val="000000"/>
          <w:sz w:val="18"/>
          <w:szCs w:val="18"/>
          <w:shd w:fill="FFFF00" w:val="clear"/>
        </w:rPr>
      </w:pPr>
      <w:r>
        <w:rPr>
          <w:rFonts w:cs="Times New Roman" w:ascii="Times New Roman" w:hAnsi="Times New Roman"/>
          <w:color w:val="000000"/>
          <w:sz w:val="18"/>
          <w:szCs w:val="18"/>
          <w:shd w:fill="FFFF00" w:val="clear"/>
        </w:rPr>
      </w:r>
    </w:p>
    <w:p>
      <w:pPr>
        <w:pStyle w:val="Normal"/>
        <w:spacing w:lineRule="auto" w:line="240" w:before="0" w:after="0"/>
        <w:ind w:firstLine="408"/>
        <w:jc w:val="both"/>
        <w:rPr>
          <w:rFonts w:ascii="Times New Roman" w:hAnsi="Times New Roman"/>
          <w:sz w:val="18"/>
          <w:szCs w:val="18"/>
        </w:rPr>
      </w:pPr>
      <w:r>
        <w:rPr>
          <w:rFonts w:cs="Times New Roman" w:ascii="Times New Roman" w:hAnsi="Times New Roman"/>
          <w:color w:val="000000"/>
          <w:sz w:val="18"/>
          <w:szCs w:val="18"/>
          <w:shd w:fill="FFFFFF" w:val="clear"/>
        </w:rPr>
        <w:t>6.2.1. Não serão aceitas as inscrições quando o pagamento não for efetuado na forma estabelecida ou se for efetuado após a data contábil de 07/10/2016 (último dia previsto para pagamento). Após o pagamento, em nenhuma hipótese, haverá devolução da taxa de inscrição, salvo quando da não realização do PSU-RESMED-CE/2017, em que será programado o reembolso.</w:t>
      </w:r>
    </w:p>
    <w:p>
      <w:pPr>
        <w:pStyle w:val="Normal"/>
        <w:spacing w:lineRule="auto" w:line="240" w:before="0" w:after="0"/>
        <w:jc w:val="both"/>
        <w:rPr>
          <w:rFonts w:ascii="Times New Roman" w:hAnsi="Times New Roman" w:cs="Times New Roman"/>
          <w:color w:val="000000"/>
          <w:sz w:val="18"/>
          <w:szCs w:val="18"/>
          <w:shd w:fill="FFFF00" w:val="clear"/>
        </w:rPr>
      </w:pPr>
      <w:r>
        <w:rPr>
          <w:rFonts w:cs="Times New Roman" w:ascii="Times New Roman" w:hAnsi="Times New Roman"/>
          <w:color w:val="000000"/>
          <w:sz w:val="18"/>
          <w:szCs w:val="18"/>
          <w:shd w:fill="FFFF00" w:val="clear"/>
        </w:rPr>
      </w:r>
    </w:p>
    <w:p>
      <w:pPr>
        <w:pStyle w:val="Normal"/>
        <w:spacing w:lineRule="auto" w:line="240" w:before="0" w:after="0"/>
        <w:jc w:val="both"/>
        <w:rPr>
          <w:rFonts w:ascii="Times New Roman" w:hAnsi="Times New Roman"/>
          <w:sz w:val="18"/>
          <w:szCs w:val="18"/>
        </w:rPr>
      </w:pPr>
      <w:r>
        <w:rPr>
          <w:rFonts w:cs="Times New Roman" w:ascii="Times New Roman" w:hAnsi="Times New Roman"/>
          <w:color w:val="000000"/>
          <w:sz w:val="18"/>
          <w:szCs w:val="18"/>
          <w:shd w:fill="FFFFFF" w:val="clear"/>
        </w:rPr>
        <w:t xml:space="preserve">6.3. Todos os PARTICIPANTES inscritos poderão </w:t>
      </w:r>
      <w:r>
        <w:rPr>
          <w:rFonts w:cs="Times New Roman" w:ascii="Times New Roman" w:hAnsi="Times New Roman"/>
          <w:b/>
          <w:bCs/>
          <w:color w:val="000000"/>
          <w:sz w:val="18"/>
          <w:szCs w:val="18"/>
          <w:shd w:fill="FFFFFF" w:val="clear"/>
        </w:rPr>
        <w:t>REIMPRIMIR SEU BOLETO BANCÁRIO</w:t>
      </w:r>
      <w:r>
        <w:rPr>
          <w:rFonts w:cs="Times New Roman" w:ascii="Times New Roman" w:hAnsi="Times New Roman"/>
          <w:color w:val="000000"/>
          <w:sz w:val="18"/>
          <w:szCs w:val="18"/>
          <w:shd w:fill="FFFFFF" w:val="clear"/>
        </w:rPr>
        <w:t xml:space="preserve">, caso necessário, até, no máximo, as </w:t>
      </w:r>
      <w:r>
        <w:rPr>
          <w:rFonts w:cs="Times New Roman" w:ascii="Times New Roman" w:hAnsi="Times New Roman"/>
          <w:b/>
          <w:bCs/>
          <w:color w:val="000000"/>
          <w:sz w:val="18"/>
          <w:szCs w:val="18"/>
        </w:rPr>
        <w:t>12h00min do dia 07 de outubro de 2016</w:t>
      </w:r>
      <w:r>
        <w:rPr>
          <w:rFonts w:cs="Times New Roman" w:ascii="Times New Roman" w:hAnsi="Times New Roman"/>
          <w:color w:val="000000"/>
          <w:sz w:val="18"/>
          <w:szCs w:val="18"/>
          <w:shd w:fill="FFFFFF" w:val="clear"/>
        </w:rPr>
        <w:t xml:space="preserve"> para pagamento neste mesmo dia, </w:t>
      </w:r>
      <w:r>
        <w:rPr>
          <w:rFonts w:cs="Times New Roman" w:ascii="Times New Roman" w:hAnsi="Times New Roman"/>
          <w:b/>
          <w:color w:val="000000"/>
          <w:sz w:val="18"/>
          <w:szCs w:val="18"/>
          <w:shd w:fill="FFFFFF" w:val="clear"/>
        </w:rPr>
        <w:t>IMPRETERIVELMENTE</w:t>
      </w:r>
      <w:r>
        <w:rPr>
          <w:rFonts w:cs="Times New Roman" w:ascii="Times New Roman" w:hAnsi="Times New Roman"/>
          <w:color w:val="000000"/>
          <w:sz w:val="18"/>
          <w:szCs w:val="18"/>
          <w:shd w:fill="FFFFFF" w:val="clear"/>
        </w:rPr>
        <w:t>. A Executora do PSU-RESMED/CE – 2017 não enviará boleto bancário por e-mail a PARTICIPANTES.</w:t>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ind w:firstLine="408"/>
        <w:jc w:val="both"/>
        <w:rPr>
          <w:rFonts w:ascii="Times New Roman" w:hAnsi="Times New Roman"/>
          <w:sz w:val="18"/>
          <w:szCs w:val="18"/>
        </w:rPr>
      </w:pPr>
      <w:r>
        <w:rPr>
          <w:rFonts w:cs="Times New Roman" w:ascii="Times New Roman" w:hAnsi="Times New Roman"/>
          <w:color w:val="000000"/>
          <w:sz w:val="18"/>
          <w:szCs w:val="18"/>
          <w:shd w:fill="FFFFFF" w:val="clear"/>
        </w:rPr>
        <w:t xml:space="preserve">6.3.1. Após a data e hora indicadas no item 6.3, o recurso para reimpressão do boleto bancário será retirado do site PORTAL de acompanhamento do PSU-RESMED/CE – 2017. </w:t>
      </w:r>
    </w:p>
    <w:p>
      <w:pPr>
        <w:pStyle w:val="Normal"/>
        <w:spacing w:lineRule="auto" w:line="240" w:before="0" w:after="0"/>
        <w:ind w:firstLine="408"/>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jc w:val="both"/>
        <w:rPr>
          <w:rFonts w:ascii="Times New Roman" w:hAnsi="Times New Roman"/>
          <w:sz w:val="18"/>
          <w:szCs w:val="18"/>
        </w:rPr>
      </w:pPr>
      <w:r>
        <w:rPr>
          <w:rFonts w:cs="Times New Roman" w:ascii="Times New Roman" w:hAnsi="Times New Roman"/>
          <w:color w:val="000000"/>
          <w:sz w:val="18"/>
          <w:szCs w:val="18"/>
          <w:shd w:fill="FFFFFF" w:val="clear"/>
        </w:rPr>
        <w:t>6.4. Em caso de feriado ou evento que acarrete o fechamento de agências bancárias na localidade em que se encontra, o PARTICIPANTE deverá antecipar o pagamento do boleto ou realizá-lo por outro meio válido, devendo ser respeitado o prazo limite determinado neste Edital.</w:t>
      </w:r>
    </w:p>
    <w:p>
      <w:pPr>
        <w:pStyle w:val="Normal"/>
        <w:spacing w:lineRule="auto" w:line="240" w:before="0" w:after="0"/>
        <w:jc w:val="both"/>
        <w:rPr>
          <w:rFonts w:ascii="Times New Roman" w:hAnsi="Times New Roman" w:cs="Times New Roman"/>
          <w:color w:val="000000"/>
          <w:sz w:val="18"/>
          <w:szCs w:val="18"/>
          <w:shd w:fill="FFFFFF" w:val="clear"/>
        </w:rPr>
      </w:pPr>
      <w:r>
        <w:rPr>
          <w:rFonts w:cs="Times New Roman" w:ascii="Times New Roman" w:hAnsi="Times New Roman"/>
          <w:color w:val="000000"/>
          <w:sz w:val="18"/>
          <w:szCs w:val="18"/>
          <w:shd w:fill="FFFFFF" w:val="clear"/>
        </w:rPr>
      </w:r>
    </w:p>
    <w:p>
      <w:pPr>
        <w:pStyle w:val="Normal"/>
        <w:spacing w:lineRule="auto" w:line="240" w:before="0" w:after="0"/>
        <w:jc w:val="both"/>
        <w:rPr>
          <w:rFonts w:ascii="Times New Roman" w:hAnsi="Times New Roman"/>
          <w:sz w:val="18"/>
          <w:szCs w:val="18"/>
        </w:rPr>
      </w:pPr>
      <w:r>
        <w:rPr>
          <w:rFonts w:cs="Times New Roman" w:ascii="Times New Roman" w:hAnsi="Times New Roman"/>
          <w:color w:val="000000"/>
          <w:sz w:val="18"/>
          <w:szCs w:val="18"/>
          <w:shd w:fill="FFFFFF" w:val="clear"/>
        </w:rPr>
        <w:t xml:space="preserve">6.5. Após o pagamento do boleto bancário, que </w:t>
      </w:r>
      <w:r>
        <w:rPr>
          <w:rFonts w:cs="Times New Roman" w:ascii="Times New Roman" w:hAnsi="Times New Roman"/>
          <w:b/>
          <w:color w:val="000000"/>
          <w:sz w:val="18"/>
          <w:szCs w:val="18"/>
          <w:shd w:fill="FFFFFF" w:val="clear"/>
        </w:rPr>
        <w:t xml:space="preserve">deve ser pelo </w:t>
      </w:r>
      <w:r>
        <w:rPr>
          <w:rFonts w:cs="Times New Roman" w:ascii="Times New Roman" w:hAnsi="Times New Roman"/>
          <w:b/>
          <w:i/>
          <w:iCs/>
          <w:color w:val="000000"/>
          <w:sz w:val="18"/>
          <w:szCs w:val="18"/>
          <w:shd w:fill="FFFFFF" w:val="clear"/>
        </w:rPr>
        <w:t>Internet Banking</w:t>
      </w:r>
      <w:r>
        <w:rPr>
          <w:rFonts w:cs="Times New Roman" w:ascii="Times New Roman" w:hAnsi="Times New Roman"/>
          <w:b/>
          <w:color w:val="000000"/>
          <w:sz w:val="18"/>
          <w:szCs w:val="18"/>
          <w:shd w:fill="FFFFFF" w:val="clear"/>
        </w:rPr>
        <w:t xml:space="preserve"> ou em qualquer agência e/ou correspondentes bancários, até a data contábil do vencimento (prevista no respectivo documento), observado o horário oficial do Estado do Ceará</w:t>
      </w:r>
      <w:r>
        <w:rPr>
          <w:rFonts w:cs="Times New Roman" w:ascii="Times New Roman" w:hAnsi="Times New Roman"/>
          <w:color w:val="000000"/>
          <w:sz w:val="18"/>
          <w:szCs w:val="18"/>
          <w:shd w:fill="FFFFFF" w:val="clear"/>
        </w:rPr>
        <w:t xml:space="preserve">, o PARTICIPANTE deverá aguardar o prazo médio de 5 (cinco) dias úteis para a confirmação do pagamento pela Instituição bancária e, consequente, confirmação de sua inscrição junto ao PSU-RESMED/CE – 2017. </w:t>
      </w:r>
    </w:p>
    <w:p>
      <w:pPr>
        <w:pStyle w:val="Normal"/>
        <w:spacing w:lineRule="auto" w:line="240" w:before="0" w:after="0"/>
        <w:jc w:val="both"/>
        <w:rPr>
          <w:rFonts w:ascii="Times New Roman" w:hAnsi="Times New Roman" w:cs="Times New Roman"/>
          <w:b/>
          <w:b/>
          <w:color w:val="000000"/>
          <w:sz w:val="18"/>
          <w:szCs w:val="18"/>
          <w:shd w:fill="FFFF00" w:val="clear"/>
        </w:rPr>
      </w:pPr>
      <w:r>
        <w:rPr>
          <w:rFonts w:cs="Times New Roman" w:ascii="Times New Roman" w:hAnsi="Times New Roman"/>
          <w:b/>
          <w:color w:val="000000"/>
          <w:sz w:val="18"/>
          <w:szCs w:val="18"/>
          <w:shd w:fill="FFFF00" w:val="clear"/>
        </w:rPr>
      </w:r>
    </w:p>
    <w:p>
      <w:pPr>
        <w:pStyle w:val="Normal"/>
        <w:spacing w:lineRule="auto" w:line="240" w:before="0" w:after="0"/>
        <w:jc w:val="both"/>
        <w:rPr>
          <w:rFonts w:ascii="Times New Roman" w:hAnsi="Times New Roman"/>
          <w:sz w:val="18"/>
          <w:szCs w:val="18"/>
        </w:rPr>
      </w:pPr>
      <w:r>
        <w:rPr>
          <w:rFonts w:cs="Times New Roman" w:ascii="Times New Roman" w:hAnsi="Times New Roman"/>
          <w:color w:val="000000"/>
          <w:sz w:val="18"/>
          <w:szCs w:val="18"/>
          <w:shd w:fill="FFFFFF" w:val="clear"/>
        </w:rPr>
        <w:t>6.6. A Executora do PSU-RESMED/CE – 2017 não se responsabilizará por solicitações de inscrição não recebidas por quaisquer motivos de ordem técnica ou por procedimento indevido dos PARTICIPANTES ou de Instituições bancárias. Assim, é recomendável que o PARTICIPANTE realize a sua inscrição e efetue o respectivo pagamento com a devida antecedência.</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hd w:val="clear" w:color="auto" w:fill="FFFFFF" w:themeFill="background1"/>
        <w:spacing w:lineRule="auto" w:line="240" w:before="0" w:after="0"/>
        <w:jc w:val="both"/>
        <w:rPr>
          <w:rFonts w:ascii="Times New Roman" w:hAnsi="Times New Roman"/>
          <w:sz w:val="18"/>
          <w:szCs w:val="18"/>
        </w:rPr>
      </w:pPr>
      <w:r>
        <w:rPr>
          <w:rFonts w:cs="Times New Roman" w:ascii="Times New Roman" w:hAnsi="Times New Roman"/>
          <w:color w:val="000000"/>
          <w:sz w:val="18"/>
          <w:szCs w:val="18"/>
          <w:shd w:fill="FFFFFF" w:val="clear"/>
        </w:rPr>
        <w:t>6.7. O PARTICIPANTE só poderá realizar 01 (uma) única inscrição, que será vinculada ao CPF. Não será possível, após a confirmação da inscrição, a alteração da especialidade ou opção(ões) de instituição(ões), ressalvado o disposto no</w:t>
      </w:r>
      <w:r>
        <w:rPr>
          <w:rFonts w:cs="Times New Roman" w:ascii="Times New Roman" w:hAnsi="Times New Roman"/>
          <w:sz w:val="18"/>
          <w:szCs w:val="18"/>
        </w:rPr>
        <w:t xml:space="preserve"> item 11.7.4.</w:t>
      </w:r>
    </w:p>
    <w:p>
      <w:pPr>
        <w:pStyle w:val="Normal"/>
        <w:spacing w:lineRule="auto" w:line="240" w:before="0" w:after="0"/>
        <w:jc w:val="both"/>
        <w:rPr>
          <w:rFonts w:ascii="Times New Roman" w:hAnsi="Times New Roman"/>
          <w:sz w:val="18"/>
          <w:szCs w:val="18"/>
        </w:rPr>
      </w:pPr>
      <w:r>
        <w:rPr>
          <w:rFonts w:cs="Times New Roman" w:ascii="Times New Roman" w:hAnsi="Times New Roman"/>
          <w:color w:val="000000"/>
          <w:sz w:val="18"/>
          <w:szCs w:val="18"/>
          <w:shd w:fill="FFFFFF" w:val="clear"/>
        </w:rPr>
        <w:t xml:space="preserve"> </w:t>
      </w:r>
    </w:p>
    <w:p>
      <w:pPr>
        <w:pStyle w:val="Normal"/>
        <w:spacing w:lineRule="auto" w:line="240" w:before="0" w:after="0"/>
        <w:ind w:firstLine="408"/>
        <w:jc w:val="both"/>
        <w:rPr>
          <w:rFonts w:ascii="Times New Roman" w:hAnsi="Times New Roman"/>
          <w:sz w:val="18"/>
          <w:szCs w:val="18"/>
        </w:rPr>
      </w:pPr>
      <w:r>
        <w:rPr>
          <w:rFonts w:cs="Times New Roman" w:ascii="Times New Roman" w:hAnsi="Times New Roman"/>
          <w:color w:val="000000"/>
          <w:sz w:val="18"/>
          <w:szCs w:val="18"/>
        </w:rPr>
        <w:t>6.7.1. No momento da inscrição, o PARTICIPANTE DEVERÁ optar por 01 (uma) especialidade e ordenar a(s) instituição(ões) vinculadas a esta, em conformidade com a sua ordem de prioridade, para matrícula, em caso de aprovação, em 01 (uma) única vaga.</w:t>
      </w:r>
    </w:p>
    <w:p>
      <w:pPr>
        <w:pStyle w:val="Normal"/>
        <w:spacing w:lineRule="auto" w:line="240" w:before="0" w:after="0"/>
        <w:ind w:firstLine="408"/>
        <w:jc w:val="both"/>
        <w:rPr>
          <w:rFonts w:ascii="Times New Roman" w:hAnsi="Times New Roman" w:cs="Times New Roman"/>
          <w:color w:val="000000"/>
          <w:sz w:val="18"/>
          <w:szCs w:val="18"/>
          <w:shd w:fill="FFFFFF" w:val="clear"/>
        </w:rPr>
      </w:pPr>
      <w:r>
        <w:rPr>
          <w:rFonts w:cs="Times New Roman" w:ascii="Times New Roman" w:hAnsi="Times New Roman"/>
          <w:color w:val="000000"/>
          <w:sz w:val="18"/>
          <w:szCs w:val="18"/>
          <w:shd w:fill="FFFFFF" w:val="clear"/>
        </w:rPr>
      </w:r>
    </w:p>
    <w:p>
      <w:pPr>
        <w:pStyle w:val="Normal"/>
        <w:spacing w:lineRule="auto" w:line="240" w:before="0" w:after="0"/>
        <w:ind w:firstLine="408"/>
        <w:jc w:val="both"/>
        <w:rPr>
          <w:rFonts w:ascii="Times New Roman" w:hAnsi="Times New Roman"/>
          <w:sz w:val="18"/>
          <w:szCs w:val="18"/>
        </w:rPr>
      </w:pPr>
      <w:r>
        <w:rPr>
          <w:rFonts w:cs="Times New Roman" w:ascii="Times New Roman" w:hAnsi="Times New Roman"/>
          <w:color w:val="000000"/>
          <w:sz w:val="18"/>
          <w:szCs w:val="18"/>
          <w:shd w:fill="FFFFFF" w:val="clear"/>
        </w:rPr>
        <w:t xml:space="preserve">6.7.2. Antes de CONFIRMAR a inscrição, o sistema apresentará ao PARTICIPANTE uma tela, em que ele DEVERÁ, OBRIGATORIAMENTE, verificar todas as informações prestadas no ato da inscrição. Após a verificação dos dados apresentados, será permitido o retorno à tela anterior (clicar em VOLTAR) para realizar as retificações caso necessário, ou CONFIRMAR a inscrição (finalização), quando não será mais possível realizar qualquer alteração da especialidade, da(s) opção(ões) de instituição (ões) ou da ordem de prioridade, ressalvado o disposto no item 11.7.4. </w:t>
      </w:r>
    </w:p>
    <w:p>
      <w:pPr>
        <w:pStyle w:val="Normal"/>
        <w:spacing w:lineRule="auto" w:line="240" w:before="0" w:after="0"/>
        <w:ind w:firstLine="408"/>
        <w:jc w:val="both"/>
        <w:rPr>
          <w:rFonts w:ascii="Times New Roman" w:hAnsi="Times New Roman" w:cs="Times New Roman"/>
          <w:color w:val="000000"/>
          <w:sz w:val="18"/>
          <w:szCs w:val="18"/>
          <w:shd w:fill="FFFFFF" w:val="clear"/>
        </w:rPr>
      </w:pPr>
      <w:r>
        <w:rPr>
          <w:rFonts w:cs="Times New Roman" w:ascii="Times New Roman" w:hAnsi="Times New Roman"/>
          <w:color w:val="000000"/>
          <w:sz w:val="18"/>
          <w:szCs w:val="18"/>
          <w:shd w:fill="FFFFFF" w:val="clear"/>
        </w:rPr>
      </w:r>
    </w:p>
    <w:p>
      <w:pPr>
        <w:pStyle w:val="Normal"/>
        <w:spacing w:lineRule="auto" w:line="240" w:before="0" w:after="0"/>
        <w:ind w:firstLine="408"/>
        <w:jc w:val="both"/>
        <w:rPr>
          <w:rFonts w:ascii="Times New Roman" w:hAnsi="Times New Roman"/>
          <w:sz w:val="18"/>
          <w:szCs w:val="18"/>
        </w:rPr>
      </w:pPr>
      <w:r>
        <w:rPr>
          <w:rFonts w:cs="Times New Roman" w:ascii="Times New Roman" w:hAnsi="Times New Roman"/>
          <w:color w:val="000000"/>
          <w:sz w:val="18"/>
          <w:szCs w:val="18"/>
          <w:shd w:fill="FFFFFF" w:val="clear"/>
        </w:rPr>
        <w:t xml:space="preserve">6.7.3. </w:t>
      </w:r>
      <w:r>
        <w:rPr>
          <w:rFonts w:cs="Times New Roman" w:ascii="Times New Roman" w:hAnsi="Times New Roman"/>
          <w:color w:val="000000"/>
          <w:sz w:val="18"/>
          <w:szCs w:val="18"/>
        </w:rPr>
        <w:t>No término da inscrição, será gerada uma ficha contendo todas as informações indicadas pelo PARTICIPANTE, em que DECLARA a escolha da especialidade e sua(s) opção(ões) de Instituição(ões), em ordem de preferência, para as quais pretende concorrer a apenas 01 (uma) vaga, bem como eventual(is) Instituição(ões) não indicada(s). O documento deverá, OBRIGATORIAMENTE, ser gravado (salvo) em PDF, para eventuais requerimentos de recursos administrativos; não sendo, portanto, c</w:t>
      </w:r>
      <w:r>
        <w:rPr>
          <w:rFonts w:cs="Arial" w:ascii="Times New Roman" w:hAnsi="Times New Roman"/>
          <w:color w:val="000000"/>
          <w:sz w:val="18"/>
          <w:szCs w:val="18"/>
        </w:rPr>
        <w:t>onsiderados (recebidos) os recursos instruídos por impressões de tela de computador (</w:t>
      </w:r>
      <w:r>
        <w:rPr>
          <w:rFonts w:cs="Arial" w:ascii="Times New Roman" w:hAnsi="Times New Roman"/>
          <w:i/>
          <w:iCs/>
          <w:color w:val="000000"/>
          <w:sz w:val="18"/>
          <w:szCs w:val="18"/>
        </w:rPr>
        <w:t>printscreen</w:t>
      </w:r>
      <w:r>
        <w:rPr>
          <w:rFonts w:cs="Arial" w:ascii="Times New Roman" w:hAnsi="Times New Roman"/>
          <w:color w:val="000000"/>
          <w:sz w:val="18"/>
          <w:szCs w:val="18"/>
        </w:rPr>
        <w:t xml:space="preserve">) do navegador. </w:t>
      </w:r>
    </w:p>
    <w:p>
      <w:pPr>
        <w:pStyle w:val="Normal"/>
        <w:spacing w:lineRule="auto" w:line="240" w:before="0" w:after="0"/>
        <w:jc w:val="both"/>
        <w:rPr>
          <w:rFonts w:ascii="Times New Roman" w:hAnsi="Times New Roman" w:cs="Times New Roman"/>
          <w:color w:val="000000"/>
          <w:sz w:val="18"/>
          <w:szCs w:val="18"/>
          <w:shd w:fill="FFFF00" w:val="clear"/>
        </w:rPr>
      </w:pPr>
      <w:r>
        <w:rPr>
          <w:rFonts w:cs="Times New Roman" w:ascii="Times New Roman" w:hAnsi="Times New Roman"/>
          <w:color w:val="000000"/>
          <w:sz w:val="18"/>
          <w:szCs w:val="18"/>
          <w:shd w:fill="FFFF00" w:val="clear"/>
        </w:rPr>
      </w:r>
    </w:p>
    <w:p>
      <w:pPr>
        <w:pStyle w:val="Normal"/>
        <w:spacing w:lineRule="auto" w:line="240" w:before="0" w:after="0"/>
        <w:jc w:val="both"/>
        <w:rPr>
          <w:rFonts w:ascii="Times New Roman" w:hAnsi="Times New Roman"/>
          <w:sz w:val="18"/>
          <w:szCs w:val="18"/>
        </w:rPr>
      </w:pPr>
      <w:r>
        <w:rPr>
          <w:rFonts w:cs="Times New Roman" w:ascii="Times New Roman" w:hAnsi="Times New Roman"/>
          <w:color w:val="000000"/>
          <w:sz w:val="18"/>
          <w:szCs w:val="18"/>
          <w:shd w:fill="FFFFFF" w:val="clear"/>
        </w:rPr>
        <w:t>6.8. Após o preenchimento do formulário de inscrição, em que constará a ordem de preferência pela(s) instituição(ões) do PSU-RESMED/CE – 2017 indicadas pelo PARTICIPANTE, será gerado boleto bancário para o pagamento da taxa de inscrição, contendo a mesma informação.</w:t>
      </w:r>
    </w:p>
    <w:p>
      <w:pPr>
        <w:pStyle w:val="Normal"/>
        <w:spacing w:lineRule="auto" w:line="240" w:before="0" w:after="0"/>
        <w:jc w:val="both"/>
        <w:rPr>
          <w:rFonts w:ascii="Times New Roman" w:hAnsi="Times New Roman" w:cs="Times New Roman"/>
          <w:color w:val="000000"/>
          <w:sz w:val="18"/>
          <w:szCs w:val="18"/>
          <w:shd w:fill="FFFFFF" w:val="clear"/>
        </w:rPr>
      </w:pPr>
      <w:r>
        <w:rPr>
          <w:rFonts w:cs="Times New Roman" w:ascii="Times New Roman" w:hAnsi="Times New Roman"/>
          <w:color w:val="000000"/>
          <w:sz w:val="18"/>
          <w:szCs w:val="18"/>
          <w:shd w:fill="FFFFFF" w:val="clear"/>
        </w:rPr>
      </w:r>
    </w:p>
    <w:p>
      <w:pPr>
        <w:pStyle w:val="Normal"/>
        <w:spacing w:lineRule="auto" w:line="240" w:before="0" w:after="0"/>
        <w:jc w:val="both"/>
        <w:rPr>
          <w:rFonts w:ascii="Times New Roman" w:hAnsi="Times New Roman"/>
          <w:sz w:val="18"/>
          <w:szCs w:val="18"/>
        </w:rPr>
      </w:pPr>
      <w:r>
        <w:rPr>
          <w:rFonts w:cs="Times New Roman" w:ascii="Times New Roman" w:hAnsi="Times New Roman"/>
          <w:color w:val="000000"/>
          <w:sz w:val="18"/>
          <w:szCs w:val="18"/>
          <w:shd w:fill="FFFFFF" w:val="clear"/>
        </w:rPr>
        <w:t xml:space="preserve">6.9. O PARTICIPANTE DEVERÁ conferir todos os seus dados cadastrais constantes do boleto (inscrição, especialidade escolhida, </w:t>
      </w:r>
      <w:r>
        <w:rPr>
          <w:rFonts w:cs="Times New Roman" w:ascii="Times New Roman" w:hAnsi="Times New Roman"/>
          <w:color w:val="000000"/>
          <w:sz w:val="18"/>
          <w:szCs w:val="18"/>
        </w:rPr>
        <w:t>ordem de preferência de instituição(ões))</w:t>
      </w:r>
      <w:r>
        <w:rPr>
          <w:rFonts w:cs="Times New Roman" w:ascii="Times New Roman" w:hAnsi="Times New Roman"/>
          <w:color w:val="000000"/>
          <w:sz w:val="18"/>
          <w:szCs w:val="18"/>
          <w:shd w:fill="FFFFFF" w:val="clear"/>
        </w:rPr>
        <w:t>, bem como observar se o código numérico foi devidamente informado pelo agente da instituição bancária (no caso de boleto pago por terceiro), ou pelo próprio PARTICIPANTE, quando utilizados terminais de autoatendimento para a quitação do documento. As inscrições e/ou pagamentos que não forem identificados devido a erro na informação de dados pelo PARTICIPANTE no referido boleto, não serão aceitos, não cabendo reclamações posteriores quanto a isso.</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jc w:val="both"/>
        <w:rPr>
          <w:rFonts w:ascii="Times New Roman" w:hAnsi="Times New Roman"/>
          <w:sz w:val="18"/>
          <w:szCs w:val="18"/>
        </w:rPr>
      </w:pPr>
      <w:r>
        <w:rPr>
          <w:rFonts w:cs="Times New Roman" w:ascii="Times New Roman" w:hAnsi="Times New Roman"/>
          <w:color w:val="000000"/>
          <w:sz w:val="18"/>
          <w:szCs w:val="18"/>
        </w:rPr>
        <w:t>6.10. A Executora do PSU-RESMED/CE – 2017 não se responsabilizará por quaisquer atos ou fatos decorrentes de informações incorretas ou incompletas fornecidas pelo PARTICIPANTE.</w:t>
      </w:r>
    </w:p>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jc w:val="both"/>
        <w:rPr>
          <w:rFonts w:ascii="Times New Roman" w:hAnsi="Times New Roman"/>
          <w:sz w:val="18"/>
          <w:szCs w:val="18"/>
        </w:rPr>
      </w:pPr>
      <w:r>
        <w:rPr>
          <w:rFonts w:cs="Times New Roman" w:ascii="Times New Roman" w:hAnsi="Times New Roman"/>
          <w:color w:val="000000"/>
          <w:sz w:val="18"/>
          <w:szCs w:val="18"/>
        </w:rPr>
        <w:t>6.11. Ao se inscrever, o PARTICIPANTE autoriza, INCONDICIONALMENTE, que sejam usados métodos de registros gráficos de voz, fotográficos, filmes e outros que sejam necessários ao perfeito registro de sua participação e do seu desempenho, como também a divulgação deste, no Portal de acompanhamento do PSU-RESMED/CE – 2017.</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jc w:val="both"/>
        <w:rPr>
          <w:rFonts w:ascii="Times New Roman" w:hAnsi="Times New Roman"/>
          <w:sz w:val="18"/>
          <w:szCs w:val="18"/>
        </w:rPr>
      </w:pPr>
      <w:r>
        <w:rPr>
          <w:rFonts w:cs="Times New Roman" w:ascii="Times New Roman" w:hAnsi="Times New Roman"/>
          <w:color w:val="000000"/>
          <w:sz w:val="18"/>
          <w:szCs w:val="18"/>
          <w:shd w:fill="FFFFFF" w:val="clear"/>
        </w:rPr>
        <w:t>6.12. O PARTICIPANTE, após o envio da inscrição, receberá, através do e-mail cadastrado, a confirmação do recebimento da inscrição com a especialidade e opção(ões) de preferência da(s) Instituição(ões). Através da senha cadastrada, terá acesso à sua área privativa, na qual obterá informações e tomará conhecimento dos seus resultados ao longo de todo o PSU-RESMED/CE – 2017. A senha é intransferível e de inteira responsabilidade do PARTICIPANTE.</w:t>
      </w:r>
    </w:p>
    <w:p>
      <w:pPr>
        <w:pStyle w:val="Normal"/>
        <w:spacing w:lineRule="auto" w:line="240" w:before="0" w:after="0"/>
        <w:rPr>
          <w:rFonts w:ascii="Times New Roman" w:hAnsi="Times New Roman" w:cs="Times New Roman"/>
          <w:color w:val="800000"/>
          <w:sz w:val="18"/>
          <w:szCs w:val="18"/>
          <w:shd w:fill="FFFF00" w:val="clear"/>
        </w:rPr>
      </w:pPr>
      <w:r>
        <w:rPr>
          <w:rFonts w:cs="Times New Roman" w:ascii="Times New Roman" w:hAnsi="Times New Roman"/>
          <w:color w:val="800000"/>
          <w:sz w:val="18"/>
          <w:szCs w:val="18"/>
          <w:shd w:fill="FFFF00" w:val="clear"/>
        </w:rPr>
      </w:r>
    </w:p>
    <w:p>
      <w:pPr>
        <w:pStyle w:val="Normal"/>
        <w:spacing w:lineRule="auto" w:line="240" w:before="0" w:after="0"/>
        <w:jc w:val="both"/>
        <w:rPr>
          <w:rFonts w:ascii="Times New Roman" w:hAnsi="Times New Roman"/>
          <w:sz w:val="18"/>
          <w:szCs w:val="18"/>
        </w:rPr>
      </w:pPr>
      <w:r>
        <w:rPr>
          <w:rFonts w:cs="Times New Roman" w:ascii="Times New Roman" w:hAnsi="Times New Roman"/>
          <w:color w:val="000000"/>
          <w:sz w:val="18"/>
          <w:szCs w:val="18"/>
        </w:rPr>
        <w:t xml:space="preserve">6.13. A recuperação da senha poderá ser solicitada, EXCLUSIVAMENTE, no Portal de acompanhamento do PSU-RESMED/CE – 2017, e será encaminhada eletronicamente para o e-mail informado pelo PARTICIPANTE na ocasião da sua inscrição. </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jc w:val="both"/>
        <w:rPr/>
      </w:pPr>
      <w:r>
        <w:rPr>
          <w:rFonts w:cs="Times New Roman" w:ascii="Times New Roman" w:hAnsi="Times New Roman"/>
          <w:color w:val="000000"/>
          <w:sz w:val="18"/>
          <w:szCs w:val="18"/>
          <w:shd w:fill="FFFFFF" w:val="clear"/>
        </w:rPr>
        <w:t xml:space="preserve">6.14. Os PARTICIPANTES </w:t>
      </w:r>
      <w:r>
        <w:rPr>
          <w:rFonts w:cs="Times New Roman" w:ascii="Times New Roman" w:hAnsi="Times New Roman"/>
          <w:b/>
          <w:bCs/>
          <w:color w:val="000000"/>
          <w:sz w:val="18"/>
          <w:szCs w:val="18"/>
          <w:u w:val="single"/>
          <w:shd w:fill="FFFFFF" w:val="clear"/>
        </w:rPr>
        <w:t>DEVERÃO</w:t>
      </w:r>
      <w:r>
        <w:rPr>
          <w:rFonts w:cs="Times New Roman" w:ascii="Times New Roman" w:hAnsi="Times New Roman"/>
          <w:color w:val="000000"/>
          <w:sz w:val="18"/>
          <w:szCs w:val="18"/>
          <w:shd w:fill="FFFFFF" w:val="clear"/>
        </w:rPr>
        <w:t xml:space="preserve"> verificar a situação da sua inscrição no PORTAL de acompanhamento do PSU-RESMED/CE – 2017 (endereço eletrônico </w:t>
      </w:r>
      <w:hyperlink r:id="rId10">
        <w:r>
          <w:rPr>
            <w:rStyle w:val="LinkdaInternet"/>
            <w:rFonts w:cs="Times New Roman" w:ascii="Times New Roman" w:hAnsi="Times New Roman"/>
            <w:color w:val="0000CC"/>
            <w:sz w:val="18"/>
            <w:szCs w:val="18"/>
            <w:highlight w:val="white"/>
          </w:rPr>
          <w:t>http://www.resmedceara.ufc.br</w:t>
        </w:r>
      </w:hyperlink>
      <w:r>
        <w:rPr>
          <w:rFonts w:cs="Times New Roman" w:ascii="Times New Roman" w:hAnsi="Times New Roman"/>
          <w:color w:val="000000"/>
          <w:sz w:val="18"/>
          <w:szCs w:val="18"/>
          <w:shd w:fill="FFFFFF" w:val="clear"/>
        </w:rPr>
        <w:t>) para assegurar-se de que a inscrição foi recebida e deferida com a especialidade e opção(ões) de Instituição(ões), conforme a ordem de prioridade(s) indicada(s). A listagem com a confirmação da inscrição, escolha da especialidade e opção(ões) de prioridade pela(s) instituição(ões) será disponibilizada no Portal de acompanhamento do PSU-RESMED/CE – 2017, na data estabelecida no ANEXO III (Calendário).</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jc w:val="both"/>
        <w:rPr>
          <w:rFonts w:ascii="Times New Roman" w:hAnsi="Times New Roman"/>
          <w:sz w:val="18"/>
          <w:szCs w:val="18"/>
        </w:rPr>
      </w:pPr>
      <w:r>
        <w:rPr>
          <w:rFonts w:cs="Times New Roman" w:ascii="Times New Roman" w:hAnsi="Times New Roman"/>
          <w:color w:val="000000"/>
          <w:sz w:val="18"/>
          <w:szCs w:val="18"/>
        </w:rPr>
        <w:t>6.15. Os médicos brasileiros que concluíram a graduação em Medicina no exterior ou médicos estrangeiros que concluíram a graduação em Medicina no Brasil ou no exterior deverão consultar as Resoluções do Conselho Federal de Medicina nº 1.831, de 24/01/2008, e nº 1.832, de 25/02/2008, antes de proceder à inscrição, observando que, no caso de aprovação, a matrícula estará condicionada à apresentação de todos os documentos exigidos nestas Resoluções e no presente Edital.</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jc w:val="both"/>
        <w:rPr>
          <w:rFonts w:ascii="Times New Roman" w:hAnsi="Times New Roman"/>
          <w:sz w:val="18"/>
          <w:szCs w:val="18"/>
        </w:rPr>
      </w:pPr>
      <w:r>
        <w:rPr>
          <w:rFonts w:cs="Times New Roman" w:ascii="Times New Roman" w:hAnsi="Times New Roman"/>
          <w:sz w:val="18"/>
          <w:szCs w:val="18"/>
          <w:shd w:fill="FFFFFF" w:val="clear"/>
        </w:rPr>
        <w:t xml:space="preserve">6.16. O </w:t>
      </w:r>
      <w:r>
        <w:rPr>
          <w:rFonts w:cs="Times New Roman" w:ascii="Times New Roman" w:hAnsi="Times New Roman"/>
          <w:color w:val="000000"/>
          <w:sz w:val="18"/>
          <w:szCs w:val="18"/>
          <w:shd w:fill="FFFFFF" w:val="clear"/>
        </w:rPr>
        <w:t>PARTICIPANTE</w:t>
      </w:r>
      <w:r>
        <w:rPr>
          <w:rFonts w:cs="Times New Roman" w:ascii="Times New Roman" w:hAnsi="Times New Roman"/>
          <w:sz w:val="18"/>
          <w:szCs w:val="18"/>
          <w:shd w:fill="FFFFFF" w:val="clear"/>
        </w:rPr>
        <w:t xml:space="preserve"> travesti ou transexual (pessoa que se identifica e quer ser reconhecida socialmente, em consonância com sua identidade de gênero) que desejar atendimento pelo NOME SOCIAL, em conformidade com o Decreto nº 8.727, de 28 de abril de 2016, poderá solicitá-lo, em campo próprio, no ato da inscrição. </w:t>
      </w:r>
    </w:p>
    <w:p>
      <w:pPr>
        <w:pStyle w:val="Normal"/>
        <w:jc w:val="both"/>
        <w:rPr>
          <w:rFonts w:ascii="Times New Roman" w:hAnsi="Times New Roman"/>
          <w:sz w:val="18"/>
          <w:szCs w:val="18"/>
        </w:rPr>
      </w:pPr>
      <w:r>
        <w:rPr>
          <w:rFonts w:cs="Times New Roman" w:ascii="Times New Roman" w:hAnsi="Times New Roman"/>
          <w:sz w:val="18"/>
          <w:szCs w:val="18"/>
        </w:rPr>
        <w:t>6.17.</w:t>
      </w:r>
      <w:r>
        <w:rPr>
          <w:rFonts w:cs="Times New Roman" w:ascii="Times New Roman" w:hAnsi="Times New Roman"/>
          <w:sz w:val="18"/>
          <w:szCs w:val="18"/>
          <w:shd w:fill="FFFFFF" w:val="clear"/>
        </w:rPr>
        <w:t xml:space="preserve"> Após a inscrição, o PARTICIPANTE deverá enviar, até o dia 07 de outubro de 2016, o Formulário de Requerimento de Solicitação do Nome Social, acompanhado de cópia autenticada do documento oficial de identidade do PARTICIPANTE, por SEDEX com Aviso de Recebimento (AR), para o endereço: 1º Andar dos Ambulatórios Especializados do Hospital Universitário Walter Cantídio – UFC/CE. (ILHAS), situado à Rua Coronel Nunes de Melo – S/N, Rodolfo Teófilo, CEP: 60.430-270, Fortaleza-CE, fazendo constar no envelope “Requerimento de nome social – PSU-RESMED/CE – 2017.</w:t>
      </w:r>
    </w:p>
    <w:p>
      <w:pPr>
        <w:pStyle w:val="Normal"/>
        <w:jc w:val="both"/>
        <w:rPr>
          <w:rFonts w:ascii="Times New Roman" w:hAnsi="Times New Roman"/>
          <w:sz w:val="18"/>
          <w:szCs w:val="18"/>
        </w:rPr>
      </w:pPr>
      <w:r>
        <w:rPr>
          <w:rFonts w:cs="Times New Roman" w:ascii="Times New Roman" w:hAnsi="Times New Roman"/>
          <w:sz w:val="18"/>
          <w:szCs w:val="18"/>
          <w:shd w:fill="FFFFFF" w:val="clear"/>
        </w:rPr>
        <w:t xml:space="preserve">6.18. Não serão aceitas outras formas de </w:t>
      </w:r>
      <w:r>
        <w:rPr>
          <w:rFonts w:cs="Times New Roman" w:ascii="Times New Roman" w:hAnsi="Times New Roman"/>
          <w:b/>
          <w:bCs/>
          <w:sz w:val="18"/>
          <w:szCs w:val="18"/>
          <w:shd w:fill="FFFFFF" w:val="clear"/>
        </w:rPr>
        <w:t>SOLICITAÇÃO</w:t>
      </w:r>
      <w:r>
        <w:rPr>
          <w:rFonts w:cs="Times New Roman" w:ascii="Times New Roman" w:hAnsi="Times New Roman"/>
          <w:sz w:val="18"/>
          <w:szCs w:val="18"/>
          <w:shd w:fill="FFFFFF" w:val="clear"/>
        </w:rPr>
        <w:t xml:space="preserve"> de nome social, tais como: via postal, telefone ou fax. A Executora </w:t>
      </w:r>
      <w:r>
        <w:rPr>
          <w:rFonts w:cs="Times New Roman" w:ascii="Times New Roman" w:hAnsi="Times New Roman"/>
          <w:color w:val="000000"/>
          <w:sz w:val="18"/>
          <w:szCs w:val="18"/>
          <w:shd w:fill="FFFFFF" w:val="clear"/>
        </w:rPr>
        <w:t>do PSU-RESMED/CE – 2017</w:t>
      </w:r>
      <w:r>
        <w:rPr>
          <w:rFonts w:cs="Times New Roman" w:ascii="Times New Roman" w:hAnsi="Times New Roman"/>
          <w:sz w:val="18"/>
          <w:szCs w:val="18"/>
          <w:shd w:fill="FFFFFF" w:val="clear"/>
        </w:rPr>
        <w:t xml:space="preserve"> reserva-se o direito de exigir, a qualquer tempo, documentos que atestem a condição que motiva a solicitação de atendimento declarado.</w:t>
      </w:r>
    </w:p>
    <w:p>
      <w:pPr>
        <w:pStyle w:val="Normal"/>
        <w:spacing w:lineRule="auto" w:line="240" w:before="0" w:after="0"/>
        <w:jc w:val="both"/>
        <w:rPr>
          <w:rFonts w:ascii="Times New Roman" w:hAnsi="Times New Roman"/>
          <w:sz w:val="18"/>
          <w:szCs w:val="18"/>
        </w:rPr>
      </w:pPr>
      <w:r>
        <w:rPr>
          <w:rFonts w:cs="Times New Roman" w:ascii="Times New Roman" w:hAnsi="Times New Roman"/>
          <w:color w:val="000000"/>
          <w:sz w:val="18"/>
          <w:szCs w:val="18"/>
          <w:shd w:fill="FFFFFF" w:val="clear"/>
        </w:rPr>
        <w:t>6.19. O PARTICIPANTE, nesta situação, deverá realizar sua inscrição utilizando também o seu nome social, colocando-o em espaço adequado, ficando ciente de que tal nome será o único divulgado em toda e qualquer publicação relativa ao PSU-RESMED/CE – 2017.</w:t>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rPr>
      </w:r>
    </w:p>
    <w:p>
      <w:pPr>
        <w:pStyle w:val="Normal"/>
        <w:pBdr>
          <w:top w:val="single" w:sz="4" w:space="1" w:color="00000A"/>
          <w:left w:val="single" w:sz="4" w:space="4" w:color="00000A"/>
          <w:bottom w:val="single" w:sz="4" w:space="1" w:color="00000A"/>
          <w:right w:val="single" w:sz="4" w:space="4" w:color="00000A"/>
        </w:pBdr>
        <w:jc w:val="both"/>
        <w:rPr>
          <w:rFonts w:ascii="Times New Roman" w:hAnsi="Times New Roman"/>
          <w:sz w:val="18"/>
          <w:szCs w:val="18"/>
        </w:rPr>
      </w:pPr>
      <w:r>
        <w:rPr>
          <w:rFonts w:cs="Times New Roman" w:ascii="Times New Roman" w:hAnsi="Times New Roman"/>
          <w:b/>
          <w:sz w:val="18"/>
          <w:szCs w:val="18"/>
        </w:rPr>
        <w:t>7. DO ATENDIMENTO ESPECIAL</w:t>
      </w:r>
    </w:p>
    <w:p>
      <w:pPr>
        <w:pStyle w:val="Normal"/>
        <w:spacing w:lineRule="auto" w:line="240" w:before="0" w:after="0"/>
        <w:jc w:val="both"/>
        <w:rPr>
          <w:rFonts w:ascii="Times New Roman" w:hAnsi="Times New Roman"/>
          <w:sz w:val="18"/>
          <w:szCs w:val="18"/>
        </w:rPr>
      </w:pPr>
      <w:r>
        <w:rPr>
          <w:rFonts w:cs="Times New Roman" w:ascii="Times New Roman" w:hAnsi="Times New Roman"/>
          <w:color w:val="000000"/>
          <w:sz w:val="18"/>
          <w:szCs w:val="18"/>
        </w:rPr>
        <w:t xml:space="preserve">7.1. As pessoas portadoras de necessidades especiais poderão participar do PSU-RESMED/CE – 2017, regulamentada por este Edital nº 02/2016, desde que sua necessidade especial seja compatível com as atribuições para as quais concorrem e que sejam observadas as regras estabelecidas pela Lei Federal nº 7.853, de 24 de outubro de 1989, regulamentada pelo Decreto Federal no 3.298, de 20 de dezembro de 1999, cujo Art. 4º foi alterado pelo Decreto Federal nº 5.296, de 03 de dezembro de 2004. </w:t>
      </w:r>
    </w:p>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jc w:val="both"/>
        <w:rPr/>
      </w:pPr>
      <w:r>
        <w:rPr>
          <w:rFonts w:cs="Times New Roman" w:ascii="Times New Roman" w:hAnsi="Times New Roman"/>
          <w:color w:val="000000"/>
          <w:sz w:val="18"/>
          <w:szCs w:val="18"/>
        </w:rPr>
        <w:t xml:space="preserve">7.2. O PARTICIPANTE que necessite de atendimento especial deverá, OBRIGATORIAMENTE, no período previsto no ANEXO III (Calendário) deste Edital nº 02/2016, preencher o campo destinado a esta solicitação no sistema de inscrições, bem como imprimir e </w:t>
      </w:r>
      <w:r>
        <w:rPr>
          <w:rFonts w:cs="Times New Roman" w:ascii="Times New Roman" w:hAnsi="Times New Roman"/>
          <w:b/>
          <w:bCs/>
          <w:color w:val="000000"/>
          <w:sz w:val="18"/>
          <w:szCs w:val="18"/>
        </w:rPr>
        <w:t>ENVIAR</w:t>
      </w:r>
      <w:r>
        <w:rPr>
          <w:rFonts w:cs="Times New Roman" w:ascii="Times New Roman" w:hAnsi="Times New Roman"/>
          <w:color w:val="000000"/>
          <w:sz w:val="18"/>
          <w:szCs w:val="18"/>
        </w:rPr>
        <w:t xml:space="preserve"> para o e-mail: </w:t>
      </w:r>
      <w:hyperlink r:id="rId11">
        <w:r>
          <w:rPr>
            <w:rStyle w:val="LinkdaInternet"/>
            <w:rFonts w:cs="Times New Roman" w:ascii="Times New Roman" w:hAnsi="Times New Roman"/>
            <w:color w:val="0000CC"/>
            <w:sz w:val="18"/>
            <w:szCs w:val="18"/>
            <w:highlight w:val="white"/>
          </w:rPr>
          <w:t>documentos@resmedceara.ufc.br</w:t>
        </w:r>
      </w:hyperlink>
      <w:r>
        <w:rPr>
          <w:rFonts w:cs="Times New Roman" w:ascii="Times New Roman" w:hAnsi="Times New Roman"/>
          <w:color w:val="000000"/>
          <w:sz w:val="18"/>
          <w:szCs w:val="18"/>
        </w:rPr>
        <w:t xml:space="preserve"> </w:t>
      </w:r>
      <w:r>
        <w:rPr>
          <w:rFonts w:cs="Times New Roman" w:ascii="Times New Roman" w:hAnsi="Times New Roman"/>
          <w:b/>
          <w:bCs/>
          <w:color w:val="000000"/>
          <w:sz w:val="18"/>
          <w:szCs w:val="18"/>
        </w:rPr>
        <w:t>o FORMULÁRIO DE REQUERIMENTO DE ATENDIMENTO ESPECIAL (FRAE) COM A CÓPIA DO LAUDO MÉDICO</w:t>
      </w:r>
      <w:r>
        <w:rPr>
          <w:rFonts w:cs="Times New Roman" w:ascii="Times New Roman" w:hAnsi="Times New Roman"/>
          <w:color w:val="000000"/>
          <w:sz w:val="18"/>
          <w:szCs w:val="18"/>
        </w:rPr>
        <w:t>, que deverá conter as seguintes informações:</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widowControl/>
        <w:suppressAutoHyphens w:val="true"/>
        <w:bidi w:val="0"/>
        <w:spacing w:lineRule="auto" w:line="240" w:before="0" w:after="0"/>
        <w:ind w:left="0" w:right="0" w:firstLine="283"/>
        <w:jc w:val="both"/>
        <w:rPr>
          <w:rFonts w:ascii="Times New Roman" w:hAnsi="Times New Roman"/>
          <w:sz w:val="18"/>
          <w:szCs w:val="18"/>
        </w:rPr>
      </w:pPr>
      <w:r>
        <w:rPr>
          <w:rFonts w:cs="Times New Roman" w:ascii="Times New Roman" w:hAnsi="Times New Roman"/>
          <w:color w:val="000000"/>
          <w:sz w:val="18"/>
          <w:szCs w:val="18"/>
        </w:rPr>
        <w:t>7.2.1 indicação do tipo de necessidade especial de que é portador, inclusive constando o CID – Código Internacional de Doenças;</w:t>
      </w:r>
    </w:p>
    <w:p>
      <w:pPr>
        <w:pStyle w:val="Normal"/>
        <w:widowControl/>
        <w:suppressAutoHyphens w:val="true"/>
        <w:bidi w:val="0"/>
        <w:spacing w:lineRule="auto" w:line="240" w:before="0" w:after="0"/>
        <w:ind w:left="0" w:right="0" w:firstLine="283"/>
        <w:jc w:val="both"/>
        <w:rPr>
          <w:rFonts w:ascii="Times New Roman" w:hAnsi="Times New Roman"/>
          <w:sz w:val="18"/>
          <w:szCs w:val="18"/>
        </w:rPr>
      </w:pPr>
      <w:r>
        <w:rPr>
          <w:rFonts w:cs="Times New Roman" w:ascii="Times New Roman" w:hAnsi="Times New Roman"/>
          <w:color w:val="000000"/>
          <w:sz w:val="18"/>
          <w:szCs w:val="18"/>
        </w:rPr>
        <w:t>7.2.2 especificação quanto ao atendimento personalizado;</w:t>
      </w:r>
    </w:p>
    <w:p>
      <w:pPr>
        <w:pStyle w:val="Normal"/>
        <w:widowControl/>
        <w:suppressAutoHyphens w:val="true"/>
        <w:bidi w:val="0"/>
        <w:spacing w:lineRule="auto" w:line="240" w:before="0" w:after="0"/>
        <w:ind w:left="0" w:right="0" w:firstLine="283"/>
        <w:jc w:val="both"/>
        <w:rPr>
          <w:rFonts w:ascii="Times New Roman" w:hAnsi="Times New Roman"/>
          <w:sz w:val="18"/>
          <w:szCs w:val="18"/>
        </w:rPr>
      </w:pPr>
      <w:r>
        <w:rPr>
          <w:rFonts w:cs="Times New Roman" w:ascii="Times New Roman" w:hAnsi="Times New Roman"/>
          <w:color w:val="000000"/>
          <w:sz w:val="18"/>
          <w:szCs w:val="18"/>
        </w:rPr>
        <w:t>7.2.3 nome, telefone e número de registro profissional no Conselho Regional de Medicina do médico que forneceu o atestado.</w:t>
      </w:r>
    </w:p>
    <w:p>
      <w:pPr>
        <w:pStyle w:val="Normal"/>
        <w:spacing w:lineRule="auto" w:line="240" w:before="0" w:after="0"/>
        <w:rPr>
          <w:rFonts w:ascii="Times New Roman" w:hAnsi="Times New Roman" w:cs="Times New Roman"/>
          <w:color w:val="000000"/>
          <w:sz w:val="18"/>
          <w:szCs w:val="18"/>
          <w:shd w:fill="FFFF00" w:val="clear"/>
        </w:rPr>
      </w:pPr>
      <w:r>
        <w:rPr>
          <w:rFonts w:cs="Times New Roman" w:ascii="Times New Roman" w:hAnsi="Times New Roman"/>
          <w:color w:val="000000"/>
          <w:sz w:val="18"/>
          <w:szCs w:val="18"/>
          <w:shd w:fill="FFFF00" w:val="clear"/>
        </w:rPr>
      </w:r>
    </w:p>
    <w:p>
      <w:pPr>
        <w:pStyle w:val="Normal"/>
        <w:spacing w:lineRule="auto" w:line="240" w:before="0" w:after="0"/>
        <w:rPr>
          <w:rFonts w:ascii="Times New Roman" w:hAnsi="Times New Roman"/>
          <w:sz w:val="18"/>
          <w:szCs w:val="18"/>
        </w:rPr>
      </w:pPr>
      <w:r>
        <w:rPr>
          <w:rFonts w:cs="Times New Roman" w:ascii="Times New Roman" w:hAnsi="Times New Roman"/>
          <w:color w:val="000000"/>
          <w:sz w:val="18"/>
          <w:szCs w:val="18"/>
        </w:rPr>
        <w:t>7.3. Para esses casos, poderão ser solicitados, a título exemplificativo:</w:t>
      </w:r>
    </w:p>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rPr>
          <w:rFonts w:ascii="Times New Roman" w:hAnsi="Times New Roman"/>
          <w:sz w:val="18"/>
          <w:szCs w:val="18"/>
        </w:rPr>
      </w:pPr>
      <w:r>
        <w:rPr>
          <w:rFonts w:cs="Times New Roman" w:ascii="Times New Roman" w:hAnsi="Times New Roman"/>
          <w:color w:val="000000"/>
          <w:sz w:val="18"/>
          <w:szCs w:val="18"/>
        </w:rPr>
        <w:t xml:space="preserve">a) pessoas com deficiência visual: DosVox, prova ampliada, prova em Braille ou ledor; </w:t>
      </w:r>
    </w:p>
    <w:p>
      <w:pPr>
        <w:pStyle w:val="Normal"/>
        <w:spacing w:lineRule="auto" w:line="240" w:before="0" w:after="0"/>
        <w:rPr>
          <w:rFonts w:ascii="Times New Roman" w:hAnsi="Times New Roman"/>
          <w:sz w:val="18"/>
          <w:szCs w:val="18"/>
        </w:rPr>
      </w:pPr>
      <w:r>
        <w:rPr>
          <w:rFonts w:cs="Times New Roman" w:ascii="Times New Roman" w:hAnsi="Times New Roman"/>
          <w:color w:val="000000"/>
          <w:sz w:val="18"/>
          <w:szCs w:val="18"/>
        </w:rPr>
        <w:t xml:space="preserve">b) pessoas com deficiência auditiva plena: intérprete em LIBRAS; </w:t>
      </w:r>
    </w:p>
    <w:p>
      <w:pPr>
        <w:pStyle w:val="Normal"/>
        <w:spacing w:lineRule="auto" w:line="240" w:before="0" w:after="0"/>
        <w:jc w:val="both"/>
        <w:rPr>
          <w:rFonts w:ascii="Times New Roman" w:hAnsi="Times New Roman"/>
          <w:sz w:val="18"/>
          <w:szCs w:val="18"/>
        </w:rPr>
      </w:pPr>
      <w:r>
        <w:rPr>
          <w:rFonts w:cs="Times New Roman" w:ascii="Times New Roman" w:hAnsi="Times New Roman"/>
          <w:color w:val="000000"/>
          <w:sz w:val="18"/>
          <w:szCs w:val="18"/>
        </w:rPr>
        <w:t xml:space="preserve">c) pessoas com deficiência física que impossibilite o preenchimento da folha de respostas pelo próprio PARTICIPANTE: transcritor; </w:t>
      </w:r>
    </w:p>
    <w:p>
      <w:pPr>
        <w:pStyle w:val="Normal"/>
        <w:spacing w:lineRule="auto" w:line="240" w:before="0" w:after="0"/>
        <w:jc w:val="both"/>
        <w:rPr>
          <w:rFonts w:ascii="Times New Roman" w:hAnsi="Times New Roman"/>
          <w:sz w:val="18"/>
          <w:szCs w:val="18"/>
        </w:rPr>
      </w:pPr>
      <w:r>
        <w:rPr>
          <w:rFonts w:cs="Times New Roman" w:ascii="Times New Roman" w:hAnsi="Times New Roman"/>
          <w:color w:val="000000"/>
          <w:sz w:val="18"/>
          <w:szCs w:val="18"/>
        </w:rPr>
        <w:t>d) pessoas com deficiência acentuada de locomoção: será determinado espaço adequado para a realização do PSU-RESMED/CE – 2017.</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jc w:val="both"/>
        <w:rPr>
          <w:rFonts w:ascii="Times New Roman" w:hAnsi="Times New Roman"/>
          <w:sz w:val="18"/>
          <w:szCs w:val="18"/>
        </w:rPr>
      </w:pPr>
      <w:r>
        <w:rPr>
          <w:rFonts w:cs="Times New Roman" w:ascii="Times New Roman" w:hAnsi="Times New Roman"/>
          <w:color w:val="000000"/>
          <w:sz w:val="18"/>
          <w:szCs w:val="18"/>
        </w:rPr>
        <w:t xml:space="preserve">7.4. </w:t>
      </w:r>
      <w:r>
        <w:rPr>
          <w:rFonts w:cs="Times New Roman" w:ascii="Times New Roman" w:hAnsi="Times New Roman"/>
          <w:bCs/>
          <w:color w:val="000000"/>
          <w:sz w:val="18"/>
          <w:szCs w:val="18"/>
          <w:shd w:fill="FFFFFF" w:val="clear"/>
        </w:rPr>
        <w:t>Disponibilização de sala individual, execução de prova em meio eletrônico e tempo adicional para a realização das provas somente serão deferidos em caso de deficiência ou doença que justifiquem tais condições especiais, recomendadas por orientação médica específica contida no laudo médico enviado pelo PARTICIPANTE. Em nome da isonomia entre os PARTICIPANTES, por padrão, será concedida 01 (uma) hora adicional aos PARTICIPANTES que a legislação vigente indique. A solicitação de condição especial será atendida segundo critérios de viabilidade e de razoabilidade.</w:t>
      </w:r>
    </w:p>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jc w:val="both"/>
        <w:rPr>
          <w:rFonts w:ascii="Times New Roman" w:hAnsi="Times New Roman"/>
          <w:sz w:val="18"/>
          <w:szCs w:val="18"/>
        </w:rPr>
      </w:pPr>
      <w:r>
        <w:rPr>
          <w:rFonts w:cs="Times New Roman" w:ascii="Times New Roman" w:hAnsi="Times New Roman"/>
          <w:color w:val="000000"/>
          <w:sz w:val="18"/>
          <w:szCs w:val="18"/>
        </w:rPr>
        <w:t>7.5. O PARTICIPANTE, portador de necessidades especiais, que não requerer atendimento especial até a data constante no ANEXO III (calendário) deste Edital nº 02/2016 ficará impossibilitado de prestar o PSU-RESMED/CE – 2017 em condições especiais e não terá direito, de igual forma, à ampliação de tempo e outros benefícios necessários, além de não poder alegar, posteriormente, essa condição para reivindicar a prerrogativa legal.</w:t>
      </w:r>
    </w:p>
    <w:p>
      <w:pPr>
        <w:pStyle w:val="Normal"/>
        <w:spacing w:lineRule="auto" w:line="240" w:before="0" w:after="0"/>
        <w:jc w:val="both"/>
        <w:rPr/>
      </w:pPr>
      <w:r>
        <w:rPr>
          <w:rFonts w:cs="Times New Roman" w:ascii="Times New Roman" w:hAnsi="Times New Roman"/>
          <w:color w:val="000000"/>
          <w:sz w:val="18"/>
          <w:szCs w:val="18"/>
          <w:shd w:fill="FFFFFF" w:val="clear"/>
        </w:rPr>
        <w:t xml:space="preserve">7.6. </w:t>
      </w:r>
      <w:r>
        <w:rPr>
          <w:rFonts w:cs="Times New Roman" w:ascii="Times New Roman" w:hAnsi="Times New Roman"/>
          <w:bCs/>
          <w:color w:val="000000"/>
          <w:sz w:val="18"/>
          <w:szCs w:val="18"/>
          <w:shd w:fill="FFFFFF" w:val="clear"/>
        </w:rPr>
        <w:t xml:space="preserve">Nos casos fortuitos supervenientes/imprevisíveis, em que o PARTICIPANTE necessite solicitar atendimento especial após o período de inscrições, este deverá preencher o formulário de Requerimento de Atendimento Especial (FRAE) e enviá-lo, em </w:t>
      </w:r>
      <w:r>
        <w:rPr>
          <w:rStyle w:val="LinkdaInternet"/>
          <w:rFonts w:cs="Times New Roman" w:ascii="Times New Roman" w:hAnsi="Times New Roman"/>
          <w:bCs/>
          <w:color w:val="000000"/>
          <w:sz w:val="18"/>
          <w:szCs w:val="18"/>
          <w:highlight w:val="white"/>
          <w:u w:val="none"/>
        </w:rPr>
        <w:t>até 48 (QUARENTA E OITO) HORAS ANTES DA REALIZAÇÃO DA PROVA,</w:t>
      </w:r>
      <w:r>
        <w:rPr>
          <w:rFonts w:cs="Times New Roman" w:ascii="Times New Roman" w:hAnsi="Times New Roman"/>
          <w:bCs/>
          <w:color w:val="000000"/>
          <w:sz w:val="18"/>
          <w:szCs w:val="18"/>
          <w:shd w:fill="FFFFFF" w:val="clear"/>
        </w:rPr>
        <w:t xml:space="preserve"> através do e-mail: </w:t>
      </w:r>
      <w:hyperlink r:id="rId12">
        <w:r>
          <w:rPr>
            <w:rStyle w:val="LinkdaInternet"/>
            <w:rFonts w:cs="Times New Roman" w:ascii="Times New Roman" w:hAnsi="Times New Roman"/>
            <w:color w:val="0000CC"/>
            <w:sz w:val="18"/>
            <w:szCs w:val="18"/>
            <w:highlight w:val="white"/>
          </w:rPr>
          <w:t>documentos@resmedceara.ufc.br</w:t>
        </w:r>
      </w:hyperlink>
      <w:r>
        <w:rPr>
          <w:rFonts w:cs="Times New Roman" w:ascii="Times New Roman" w:hAnsi="Times New Roman"/>
          <w:bCs/>
          <w:color w:val="000000"/>
          <w:sz w:val="18"/>
          <w:szCs w:val="18"/>
          <w:shd w:fill="FFFFFF" w:val="clear"/>
        </w:rPr>
        <w:t>, especificando os recursos especiais necessários à realização dos exames, e ainda enviar cópia do laudo médico digitalizado que ateste/comprove/justifique o atendimento solicitado. A solicitação de condição especial será atendida segundo critérios de viabilidade e de razoabilidade.</w:t>
      </w:r>
    </w:p>
    <w:p>
      <w:pPr>
        <w:pStyle w:val="Normal"/>
        <w:spacing w:lineRule="auto" w:line="240" w:before="0" w:after="0"/>
        <w:jc w:val="both"/>
        <w:rPr>
          <w:rFonts w:ascii="Times New Roman" w:hAnsi="Times New Roman" w:cs="Times New Roman"/>
          <w:bCs/>
          <w:color w:val="000000"/>
          <w:sz w:val="18"/>
          <w:szCs w:val="18"/>
          <w:shd w:fill="FFFFFF" w:val="clear"/>
        </w:rPr>
      </w:pPr>
      <w:r>
        <w:rPr>
          <w:rFonts w:cs="Times New Roman" w:ascii="Times New Roman" w:hAnsi="Times New Roman"/>
          <w:bCs/>
          <w:color w:val="000000"/>
          <w:sz w:val="18"/>
          <w:szCs w:val="18"/>
          <w:shd w:fill="FFFFFF" w:val="clear"/>
        </w:rPr>
      </w:r>
    </w:p>
    <w:p>
      <w:pPr>
        <w:pStyle w:val="Normal"/>
        <w:spacing w:lineRule="auto" w:line="240" w:before="0" w:after="0"/>
        <w:jc w:val="both"/>
        <w:rPr>
          <w:rFonts w:ascii="Times New Roman" w:hAnsi="Times New Roman"/>
          <w:sz w:val="18"/>
          <w:szCs w:val="18"/>
        </w:rPr>
      </w:pPr>
      <w:r>
        <w:rPr>
          <w:rFonts w:cs="Times New Roman" w:ascii="Times New Roman" w:hAnsi="Times New Roman"/>
          <w:bCs/>
          <w:color w:val="000000"/>
          <w:sz w:val="18"/>
          <w:szCs w:val="18"/>
          <w:shd w:fill="FFFFFF" w:val="clear"/>
        </w:rPr>
        <w:t>7.7. Não será permitido, em hipótese alguma, pedido de condição especial para realização de prova em local e horário que não esteja determinado no Edital.</w:t>
      </w:r>
    </w:p>
    <w:p>
      <w:pPr>
        <w:pStyle w:val="Normal"/>
        <w:spacing w:lineRule="auto" w:line="240" w:before="0" w:after="0"/>
        <w:jc w:val="both"/>
        <w:rPr>
          <w:rFonts w:ascii="Times New Roman" w:hAnsi="Times New Roman" w:cs="Times New Roman"/>
          <w:bCs/>
          <w:color w:val="000000"/>
          <w:sz w:val="18"/>
          <w:szCs w:val="18"/>
          <w:shd w:fill="FFFFFF" w:val="clear"/>
        </w:rPr>
      </w:pPr>
      <w:r>
        <w:rPr>
          <w:rFonts w:cs="Times New Roman" w:ascii="Times New Roman" w:hAnsi="Times New Roman"/>
          <w:bCs/>
          <w:color w:val="000000"/>
          <w:sz w:val="18"/>
          <w:szCs w:val="18"/>
          <w:shd w:fill="FFFFFF" w:val="clear"/>
        </w:rPr>
      </w:r>
    </w:p>
    <w:p>
      <w:pPr>
        <w:pStyle w:val="Normal"/>
        <w:jc w:val="both"/>
        <w:rPr/>
      </w:pPr>
      <w:r>
        <w:rPr>
          <w:rFonts w:cs="Times New Roman" w:ascii="Times New Roman" w:hAnsi="Times New Roman"/>
          <w:sz w:val="18"/>
          <w:szCs w:val="18"/>
        </w:rPr>
        <w:t>7.8.</w:t>
      </w:r>
      <w:r>
        <w:rPr>
          <w:rFonts w:cs="Times New Roman" w:ascii="Times New Roman" w:hAnsi="Times New Roman"/>
          <w:sz w:val="18"/>
          <w:szCs w:val="18"/>
          <w:shd w:fill="FFFFFF" w:val="clear"/>
        </w:rPr>
        <w:t xml:space="preserve"> A PARTICIPANTE que tiver necessidade de amamentar durante a realização dos exames, além de solicitar atendimento especial para tal fim em sua área individual no ato da inscrição, </w:t>
      </w:r>
      <w:r>
        <w:rPr>
          <w:rFonts w:cs="Times New Roman" w:ascii="Times New Roman" w:hAnsi="Times New Roman"/>
          <w:color w:val="000000"/>
          <w:sz w:val="18"/>
          <w:szCs w:val="18"/>
        </w:rPr>
        <w:t>preenchendo o campo destinado a esta solicitação, DEVERÁ realizar o envio</w:t>
      </w:r>
      <w:r>
        <w:rPr>
          <w:rStyle w:val="LinkdaInternet"/>
          <w:rFonts w:cs="Times New Roman" w:ascii="Times New Roman" w:hAnsi="Times New Roman"/>
          <w:bCs/>
          <w:color w:val="000000"/>
          <w:sz w:val="18"/>
          <w:szCs w:val="18"/>
          <w:u w:val="none"/>
        </w:rPr>
        <w:t>,</w:t>
      </w:r>
      <w:r>
        <w:rPr>
          <w:rFonts w:cs="Times New Roman" w:ascii="Times New Roman" w:hAnsi="Times New Roman"/>
          <w:bCs/>
          <w:color w:val="000000"/>
          <w:sz w:val="18"/>
          <w:szCs w:val="18"/>
        </w:rPr>
        <w:t xml:space="preserve"> através do e-mail </w:t>
      </w:r>
      <w:hyperlink r:id="rId13">
        <w:r>
          <w:rPr>
            <w:rStyle w:val="LinkdaInternet"/>
            <w:rFonts w:cs="Times New Roman" w:ascii="Times New Roman" w:hAnsi="Times New Roman"/>
            <w:color w:val="0000CC"/>
            <w:sz w:val="18"/>
            <w:szCs w:val="18"/>
          </w:rPr>
          <w:t>documentos@resmedceara.ufc.br</w:t>
        </w:r>
      </w:hyperlink>
      <w:r>
        <w:rPr>
          <w:rFonts w:cs="Times New Roman" w:ascii="Times New Roman" w:hAnsi="Times New Roman"/>
          <w:bCs/>
          <w:color w:val="000000"/>
          <w:sz w:val="18"/>
          <w:szCs w:val="18"/>
        </w:rPr>
        <w:t>,</w:t>
      </w:r>
      <w:r>
        <w:rPr>
          <w:rFonts w:cs="Times New Roman" w:ascii="Times New Roman" w:hAnsi="Times New Roman"/>
          <w:i/>
          <w:iCs/>
          <w:color w:val="000000"/>
          <w:sz w:val="18"/>
          <w:szCs w:val="18"/>
        </w:rPr>
        <w:t xml:space="preserve"> </w:t>
      </w:r>
      <w:r>
        <w:rPr>
          <w:rFonts w:cs="Times New Roman" w:ascii="Times New Roman" w:hAnsi="Times New Roman"/>
          <w:color w:val="000000"/>
          <w:sz w:val="18"/>
          <w:szCs w:val="18"/>
        </w:rPr>
        <w:t xml:space="preserve">da cópia </w:t>
      </w:r>
      <w:r>
        <w:rPr>
          <w:rFonts w:cs="Times New Roman" w:ascii="Times New Roman" w:hAnsi="Times New Roman"/>
          <w:sz w:val="18"/>
          <w:szCs w:val="18"/>
          <w:shd w:fill="FFFFFF" w:val="clear"/>
        </w:rPr>
        <w:t xml:space="preserve">da certidão de nascimento da criança, até </w:t>
      </w:r>
      <w:r>
        <w:rPr>
          <w:rFonts w:cs="Times New Roman" w:ascii="Times New Roman" w:hAnsi="Times New Roman"/>
          <w:color w:val="000000"/>
          <w:sz w:val="18"/>
          <w:szCs w:val="18"/>
          <w:shd w:fill="FFFFFF" w:val="clear"/>
        </w:rPr>
        <w:t>o período de inscrição previsto no ANEXO III (Calendário) deste Edital nº 02/2016</w:t>
      </w:r>
      <w:r>
        <w:rPr>
          <w:rFonts w:cs="Times New Roman" w:ascii="Times New Roman" w:hAnsi="Times New Roman"/>
          <w:sz w:val="18"/>
          <w:szCs w:val="18"/>
          <w:shd w:fill="FFFFFF" w:val="clear"/>
        </w:rPr>
        <w:t>.</w:t>
      </w:r>
    </w:p>
    <w:p>
      <w:pPr>
        <w:pStyle w:val="Normal"/>
        <w:widowControl/>
        <w:suppressAutoHyphens w:val="true"/>
        <w:bidi w:val="0"/>
        <w:spacing w:lineRule="auto" w:line="276" w:before="0" w:after="200"/>
        <w:ind w:left="0" w:right="0" w:firstLine="283"/>
        <w:jc w:val="both"/>
        <w:rPr/>
      </w:pPr>
      <w:r>
        <w:rPr>
          <w:rFonts w:cs="Times New Roman" w:ascii="Times New Roman" w:hAnsi="Times New Roman"/>
          <w:sz w:val="18"/>
          <w:szCs w:val="18"/>
          <w:shd w:fill="FFFFFF" w:val="clear"/>
        </w:rPr>
        <w:t xml:space="preserve">7.8.1 </w:t>
      </w:r>
      <w:r>
        <w:rPr>
          <w:rFonts w:cs="Times New Roman" w:ascii="Times New Roman" w:hAnsi="Times New Roman"/>
          <w:sz w:val="18"/>
          <w:szCs w:val="18"/>
        </w:rPr>
        <w:t xml:space="preserve">Se o nascimento ocorrer após a data estipulada no subitem 7.8, a PARTICIPANTE deverá, OBRIGATORIAMENTE, encaminhar o formulário de Requerimento de Atendimento Especial (FRAE) acompanhado da cópia da certidão de nascimento da criança, para o e-mail: </w:t>
      </w:r>
      <w:hyperlink r:id="rId14">
        <w:r>
          <w:rPr>
            <w:rStyle w:val="LinkdaInternet"/>
            <w:rFonts w:cs="Times New Roman" w:ascii="Times New Roman" w:hAnsi="Times New Roman"/>
            <w:sz w:val="18"/>
            <w:szCs w:val="18"/>
          </w:rPr>
          <w:t>documentos@resmedceara.ufc.br</w:t>
        </w:r>
      </w:hyperlink>
      <w:r>
        <w:rPr>
          <w:rFonts w:cs="Times New Roman" w:ascii="Times New Roman" w:hAnsi="Times New Roman"/>
          <w:sz w:val="18"/>
          <w:szCs w:val="18"/>
        </w:rPr>
        <w:t>. O alimentando deverá estar com um acompanhante, que ficará em sala reservada e será o responsável pela guarda da criança.</w:t>
      </w:r>
    </w:p>
    <w:p>
      <w:pPr>
        <w:pStyle w:val="Normal"/>
        <w:widowControl/>
        <w:suppressAutoHyphens w:val="true"/>
        <w:bidi w:val="0"/>
        <w:spacing w:lineRule="auto" w:line="276" w:before="0" w:after="200"/>
        <w:ind w:left="0" w:right="0" w:firstLine="283"/>
        <w:jc w:val="both"/>
        <w:rPr>
          <w:rFonts w:ascii="Times New Roman" w:hAnsi="Times New Roman"/>
          <w:sz w:val="18"/>
          <w:szCs w:val="18"/>
        </w:rPr>
      </w:pPr>
      <w:r>
        <w:rPr>
          <w:rFonts w:cs="Times New Roman" w:ascii="Times New Roman" w:hAnsi="Times New Roman"/>
          <w:sz w:val="18"/>
          <w:szCs w:val="18"/>
          <w:shd w:fill="FFFFFF" w:val="clear"/>
        </w:rPr>
        <w:t>7.8.2. NÃO HAVERÁ COMPENSAÇÃO DO TEMPO DE AMAMENTAÇÃO EM FAVOR DA PARTICIPANTE.</w:t>
      </w:r>
    </w:p>
    <w:p>
      <w:pPr>
        <w:pStyle w:val="Normal"/>
        <w:widowControl/>
        <w:suppressAutoHyphens w:val="true"/>
        <w:bidi w:val="0"/>
        <w:spacing w:lineRule="auto" w:line="276" w:before="0" w:after="200"/>
        <w:ind w:left="0" w:right="0" w:firstLine="283"/>
        <w:jc w:val="both"/>
        <w:rPr>
          <w:rFonts w:ascii="Times New Roman" w:hAnsi="Times New Roman"/>
          <w:sz w:val="18"/>
          <w:szCs w:val="18"/>
        </w:rPr>
      </w:pPr>
      <w:r>
        <w:rPr>
          <w:rFonts w:cs="Times New Roman" w:ascii="Times New Roman" w:hAnsi="Times New Roman"/>
          <w:sz w:val="18"/>
          <w:szCs w:val="18"/>
          <w:shd w:fill="FFFFFF" w:val="clear"/>
        </w:rPr>
        <w:t>7.8.3. A PARTICIPANTE, durante o período de amamentação, será acompanhada de uma fiscal, sem a presença do responsável pela guarda da criança, que garantirá que sua conduta esteja de acordo com os termos e condições deste Edital.</w:t>
      </w:r>
    </w:p>
    <w:p>
      <w:pPr>
        <w:pStyle w:val="Normal"/>
        <w:jc w:val="both"/>
        <w:rPr>
          <w:rFonts w:ascii="Times New Roman" w:hAnsi="Times New Roman"/>
          <w:sz w:val="18"/>
          <w:szCs w:val="18"/>
        </w:rPr>
      </w:pPr>
      <w:r>
        <w:rPr>
          <w:rFonts w:cs="Times New Roman" w:ascii="Times New Roman" w:hAnsi="Times New Roman"/>
          <w:sz w:val="18"/>
          <w:szCs w:val="18"/>
        </w:rPr>
        <w:t xml:space="preserve">7.9. O PARTICIPANTE, portador de doença infectocontagiosa, que não tiver comunicado sua condição, de acordo com o item 7.2., por sua inexistência na data limite referida neste item, deverá comunicá-la, através de Formulário de Requerimento de Atendimento Especial (FRAE), via e-mail </w:t>
      </w:r>
      <w:r>
        <w:rPr>
          <w:rFonts w:cs="Times New Roman" w:ascii="Times New Roman" w:hAnsi="Times New Roman"/>
          <w:color w:val="0000FF"/>
          <w:sz w:val="18"/>
          <w:szCs w:val="18"/>
          <w:u w:val="single"/>
          <w:shd w:fill="FFFFFF" w:val="clear"/>
        </w:rPr>
        <w:t>documentos@resmedceara.ufc.br</w:t>
      </w:r>
      <w:r>
        <w:rPr>
          <w:rFonts w:cs="Times New Roman" w:ascii="Times New Roman" w:hAnsi="Times New Roman"/>
          <w:sz w:val="18"/>
          <w:szCs w:val="18"/>
        </w:rPr>
        <w:t>, tão logo esta venha a ser diagnosticada, devendo, nesta situação, identificar-se também ao fiscal no portão de entrada, munido de laudo médico quando da realização das provas, tendo direito a atendimento especial, SEM ADIÇÃO DE TEMPO ADICIONAL.</w:t>
      </w:r>
    </w:p>
    <w:p>
      <w:pPr>
        <w:pStyle w:val="Normal"/>
        <w:jc w:val="both"/>
        <w:rPr>
          <w:rFonts w:ascii="Times New Roman" w:hAnsi="Times New Roman"/>
          <w:sz w:val="18"/>
          <w:szCs w:val="18"/>
        </w:rPr>
      </w:pPr>
      <w:r>
        <w:rPr>
          <w:rFonts w:cs="Times New Roman" w:ascii="Times New Roman" w:hAnsi="Times New Roman"/>
          <w:sz w:val="18"/>
          <w:szCs w:val="18"/>
        </w:rPr>
        <w:t xml:space="preserve">7.10. Considerando a possibilidade de o PARTICIPANTE ser submetido à detecção de metais durante as provas, aquele que, por razões de saúde, porventura, faça uso de marca-passo, pinos cirúrgicos ou outros instrumentos metálicos deverá comunicar previamente acerca da situação, nos moldes do item 7.2 deste Edital. </w:t>
      </w:r>
    </w:p>
    <w:p>
      <w:pPr>
        <w:pStyle w:val="Normal"/>
        <w:ind w:firstLine="408"/>
        <w:jc w:val="both"/>
        <w:rPr>
          <w:rFonts w:ascii="Times New Roman" w:hAnsi="Times New Roman"/>
          <w:sz w:val="18"/>
          <w:szCs w:val="18"/>
        </w:rPr>
      </w:pPr>
      <w:r>
        <w:rPr>
          <w:rFonts w:cs="Times New Roman" w:ascii="Times New Roman" w:hAnsi="Times New Roman"/>
          <w:sz w:val="18"/>
          <w:szCs w:val="18"/>
        </w:rPr>
        <w:t xml:space="preserve">7.10.1. Em nome da segurança do PSU-RESMED/CE – 2017, a regra do subitem anterior também se aplica a PARTICIPANTES com deficiências auditivas que utilizem aparelho auricular, bem como outros aparelhos diversos por motivos de saúde, tais como: medidor de glicemia, sondas etc. </w:t>
      </w:r>
    </w:p>
    <w:p>
      <w:pPr>
        <w:pStyle w:val="Normal"/>
        <w:jc w:val="both"/>
        <w:rPr>
          <w:rFonts w:ascii="Times New Roman" w:hAnsi="Times New Roman"/>
          <w:sz w:val="18"/>
          <w:szCs w:val="18"/>
        </w:rPr>
      </w:pPr>
      <w:r>
        <w:rPr>
          <w:rFonts w:cs="Times New Roman" w:ascii="Times New Roman" w:hAnsi="Times New Roman"/>
          <w:sz w:val="18"/>
          <w:szCs w:val="18"/>
          <w:shd w:fill="FFFFFF" w:val="clear"/>
        </w:rPr>
        <w:t xml:space="preserve">7.11. O PARTICIPANTE, nas situações descritas </w:t>
      </w:r>
      <w:r>
        <w:rPr>
          <w:rFonts w:cs="Times New Roman" w:ascii="Times New Roman" w:hAnsi="Times New Roman"/>
          <w:sz w:val="18"/>
          <w:szCs w:val="18"/>
        </w:rPr>
        <w:t>nos subitens 7.10 e 7.10.1,</w:t>
      </w:r>
      <w:r>
        <w:rPr>
          <w:rFonts w:cs="Times New Roman" w:ascii="Times New Roman" w:hAnsi="Times New Roman"/>
          <w:sz w:val="18"/>
          <w:szCs w:val="18"/>
          <w:shd w:fill="FFFFFF" w:val="clear"/>
        </w:rPr>
        <w:t xml:space="preserve"> deverá, obrigatoriamente, comparecer ao local de provas, munido de exames e laudo (documentos originais) que comprovem o uso dos equipamentos. No caso de descumprimento deste procedimento, ou se for verificada má-fé no uso dos referidos aparelhos, o PARTICIPANTE poderá ser eliminado do PSU-RESMED/CE – 2017.</w:t>
      </w:r>
    </w:p>
    <w:p>
      <w:pPr>
        <w:pStyle w:val="Normal"/>
        <w:pBdr>
          <w:top w:val="single" w:sz="4" w:space="1" w:color="00000A"/>
          <w:left w:val="single" w:sz="4" w:space="4" w:color="00000A"/>
          <w:bottom w:val="single" w:sz="4" w:space="1" w:color="00000A"/>
          <w:right w:val="single" w:sz="4" w:space="4" w:color="00000A"/>
        </w:pBdr>
        <w:jc w:val="both"/>
        <w:rPr>
          <w:rFonts w:ascii="Times New Roman" w:hAnsi="Times New Roman"/>
          <w:sz w:val="18"/>
          <w:szCs w:val="18"/>
        </w:rPr>
      </w:pPr>
      <w:r>
        <w:rPr>
          <w:rFonts w:cs="Times New Roman" w:ascii="Times New Roman" w:hAnsi="Times New Roman"/>
          <w:b/>
          <w:sz w:val="18"/>
          <w:szCs w:val="18"/>
        </w:rPr>
        <w:t xml:space="preserve">8. DO PROCESSO SELETIVO </w:t>
      </w:r>
    </w:p>
    <w:p>
      <w:pPr>
        <w:pStyle w:val="Normal"/>
        <w:spacing w:lineRule="auto" w:line="240" w:before="0" w:after="0"/>
        <w:jc w:val="both"/>
        <w:rPr>
          <w:rFonts w:ascii="Times New Roman" w:hAnsi="Times New Roman"/>
          <w:sz w:val="18"/>
          <w:szCs w:val="18"/>
        </w:rPr>
      </w:pPr>
      <w:r>
        <w:rPr>
          <w:rFonts w:cs="Times New Roman" w:ascii="Times New Roman" w:hAnsi="Times New Roman"/>
          <w:color w:val="000000"/>
          <w:sz w:val="18"/>
          <w:szCs w:val="18"/>
        </w:rPr>
        <w:t xml:space="preserve">8.1. </w:t>
      </w:r>
      <w:r>
        <w:rPr>
          <w:rFonts w:cs="Times New Roman" w:ascii="Times New Roman" w:hAnsi="Times New Roman"/>
          <w:sz w:val="18"/>
          <w:szCs w:val="18"/>
          <w:shd w:fill="FFFFFF" w:val="clear"/>
        </w:rPr>
        <w:t>As provas regulamentadas por este Edital serão estruturadas para avaliar conhecimentos, habilidades e atitudes para o exercício profissional da Medicina e basear-se-á exclusivamente nos Programas das especialidades, de pré-requisito, conforme determinado a Resolução CNRM de nº 02, de 27 de agosto de 2015, definidas neste Edital nº 02/2016.</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jc w:val="both"/>
        <w:rPr>
          <w:rFonts w:ascii="Times New Roman" w:hAnsi="Times New Roman"/>
          <w:sz w:val="18"/>
          <w:szCs w:val="18"/>
        </w:rPr>
      </w:pPr>
      <w:r>
        <w:rPr>
          <w:rFonts w:cs="Times New Roman" w:ascii="Times New Roman" w:hAnsi="Times New Roman"/>
          <w:color w:val="000000"/>
          <w:sz w:val="18"/>
          <w:szCs w:val="18"/>
        </w:rPr>
        <w:t xml:space="preserve">8.2. O PSU-RESMED/CE – 2017, será realizado em 03 (três) etapas, aplicadas da seguinte forma: </w:t>
      </w:r>
    </w:p>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rPr>
          <w:rFonts w:ascii="Times New Roman" w:hAnsi="Times New Roman"/>
          <w:sz w:val="18"/>
          <w:szCs w:val="18"/>
        </w:rPr>
      </w:pPr>
      <w:r>
        <w:rPr>
          <w:rFonts w:cs="Times New Roman" w:ascii="Times New Roman" w:hAnsi="Times New Roman"/>
          <w:b/>
          <w:bCs/>
          <w:color w:val="000000"/>
          <w:sz w:val="18"/>
          <w:szCs w:val="18"/>
        </w:rPr>
        <w:tab/>
        <w:t>a) 1ª ETAPA – EXAME ESCRITO (OBJETIVO) – 50%</w:t>
      </w:r>
    </w:p>
    <w:p>
      <w:pPr>
        <w:pStyle w:val="Normal"/>
        <w:spacing w:lineRule="auto" w:line="240" w:before="0" w:after="0"/>
        <w:rPr>
          <w:rFonts w:ascii="Times New Roman" w:hAnsi="Times New Roman"/>
          <w:sz w:val="18"/>
          <w:szCs w:val="18"/>
        </w:rPr>
      </w:pPr>
      <w:r>
        <w:rPr>
          <w:rFonts w:cs="Times New Roman" w:ascii="Times New Roman" w:hAnsi="Times New Roman"/>
          <w:b/>
          <w:bCs/>
          <w:color w:val="000000"/>
          <w:sz w:val="18"/>
          <w:szCs w:val="18"/>
        </w:rPr>
        <w:tab/>
        <w:t>b) 2ª ETAPA – EXAME PRÁTICO – 40%</w:t>
      </w:r>
    </w:p>
    <w:p>
      <w:pPr>
        <w:pStyle w:val="Normal"/>
        <w:spacing w:lineRule="auto" w:line="240" w:before="0" w:after="0"/>
        <w:ind w:firstLine="708"/>
        <w:rPr>
          <w:rFonts w:ascii="Times New Roman" w:hAnsi="Times New Roman"/>
          <w:sz w:val="18"/>
          <w:szCs w:val="18"/>
        </w:rPr>
      </w:pPr>
      <w:r>
        <w:rPr>
          <w:rFonts w:cs="Times New Roman" w:ascii="Times New Roman" w:hAnsi="Times New Roman"/>
          <w:b/>
          <w:bCs/>
          <w:color w:val="000000"/>
          <w:sz w:val="18"/>
          <w:szCs w:val="18"/>
        </w:rPr>
        <w:t>c) 3ª ETAPA – ANÁLISE CURRICULAR  – 10%</w:t>
      </w:r>
    </w:p>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jc w:val="both"/>
        <w:rPr>
          <w:rFonts w:ascii="Times New Roman" w:hAnsi="Times New Roman" w:cs="Times New Roman"/>
          <w:b/>
          <w:b/>
          <w:color w:val="000000"/>
          <w:sz w:val="18"/>
          <w:szCs w:val="18"/>
        </w:rPr>
      </w:pPr>
      <w:r>
        <w:rPr>
          <w:rFonts w:cs="Times New Roman" w:ascii="Times New Roman" w:hAnsi="Times New Roman"/>
          <w:b/>
          <w:color w:val="000000"/>
          <w:sz w:val="18"/>
          <w:szCs w:val="18"/>
        </w:rPr>
      </w:r>
    </w:p>
    <w:p>
      <w:pPr>
        <w:pStyle w:val="Normal"/>
        <w:spacing w:lineRule="auto" w:line="240" w:before="0" w:after="0"/>
        <w:jc w:val="both"/>
        <w:rPr>
          <w:rFonts w:ascii="Times New Roman" w:hAnsi="Times New Roman"/>
          <w:sz w:val="18"/>
          <w:szCs w:val="18"/>
        </w:rPr>
      </w:pPr>
      <w:r>
        <w:rPr>
          <w:rFonts w:cs="Times New Roman" w:ascii="Times New Roman" w:hAnsi="Times New Roman"/>
          <w:b/>
          <w:color w:val="000000"/>
          <w:sz w:val="18"/>
          <w:szCs w:val="18"/>
        </w:rPr>
        <w:t>8.3</w:t>
      </w:r>
      <w:r>
        <w:rPr>
          <w:rFonts w:cs="Times New Roman" w:ascii="Times New Roman" w:hAnsi="Times New Roman"/>
          <w:b/>
          <w:bCs/>
          <w:color w:val="000000"/>
          <w:sz w:val="18"/>
          <w:szCs w:val="18"/>
          <w:shd w:fill="FFFFFF" w:val="clear"/>
        </w:rPr>
        <w:t>.</w:t>
      </w:r>
      <w:r>
        <w:rPr>
          <w:rFonts w:cs="Times New Roman" w:ascii="Times New Roman" w:hAnsi="Times New Roman"/>
          <w:bCs/>
          <w:color w:val="000000"/>
          <w:sz w:val="18"/>
          <w:szCs w:val="18"/>
          <w:shd w:fill="FFFFFF" w:val="clear"/>
        </w:rPr>
        <w:t xml:space="preserve"> </w:t>
      </w:r>
      <w:r>
        <w:rPr>
          <w:rFonts w:cs="Times New Roman" w:ascii="Times New Roman" w:hAnsi="Times New Roman"/>
          <w:b/>
          <w:bCs/>
          <w:color w:val="000000"/>
          <w:sz w:val="18"/>
          <w:szCs w:val="18"/>
        </w:rPr>
        <w:t xml:space="preserve">DO EXAME ESCRITO (OBJETIVO). </w:t>
      </w:r>
      <w:r>
        <w:rPr>
          <w:rFonts w:cs="Times New Roman" w:ascii="Times New Roman" w:hAnsi="Times New Roman"/>
          <w:b/>
          <w:color w:val="000000"/>
          <w:sz w:val="18"/>
          <w:szCs w:val="18"/>
        </w:rPr>
        <w:t>ESTA ETAPA VALE 50% (CINQUENTA POR CENTO) DA NOTA FINAL:</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jc w:val="both"/>
        <w:rPr>
          <w:rFonts w:ascii="Times New Roman" w:hAnsi="Times New Roman"/>
          <w:sz w:val="18"/>
          <w:szCs w:val="18"/>
        </w:rPr>
      </w:pPr>
      <w:r>
        <w:rPr>
          <w:rFonts w:cs="Times New Roman" w:ascii="Times New Roman" w:hAnsi="Times New Roman"/>
          <w:color w:val="000000"/>
          <w:sz w:val="18"/>
          <w:szCs w:val="18"/>
        </w:rPr>
        <w:tab/>
        <w:t xml:space="preserve">8.3.1. Esta etapa, de </w:t>
      </w:r>
      <w:r>
        <w:rPr>
          <w:rFonts w:cs="Times New Roman" w:ascii="Times New Roman" w:hAnsi="Times New Roman"/>
          <w:b/>
          <w:bCs/>
          <w:color w:val="000000"/>
          <w:sz w:val="18"/>
          <w:szCs w:val="18"/>
        </w:rPr>
        <w:t>caráter eliminatório e classificatório,</w:t>
      </w:r>
      <w:r>
        <w:rPr>
          <w:rFonts w:cs="Times New Roman" w:ascii="Times New Roman" w:hAnsi="Times New Roman"/>
          <w:bCs/>
          <w:color w:val="000000"/>
          <w:sz w:val="18"/>
          <w:szCs w:val="18"/>
        </w:rPr>
        <w:t xml:space="preserve"> é obrigatória, e </w:t>
      </w:r>
      <w:r>
        <w:rPr>
          <w:rFonts w:cs="Times New Roman" w:ascii="Times New Roman" w:hAnsi="Times New Roman"/>
          <w:color w:val="000000"/>
          <w:sz w:val="18"/>
          <w:szCs w:val="18"/>
        </w:rPr>
        <w:t>consistirá na aplicação de exame escrito (objetivo), de múltipla escolha</w:t>
      </w:r>
      <w:r>
        <w:rPr>
          <w:rFonts w:cs="Times New Roman" w:ascii="Times New Roman" w:hAnsi="Times New Roman"/>
          <w:color w:val="000000"/>
          <w:sz w:val="18"/>
          <w:szCs w:val="18"/>
          <w:shd w:fill="FFFFFF" w:val="clear"/>
        </w:rPr>
        <w:t xml:space="preserve">, sem consulta, </w:t>
      </w:r>
      <w:r>
        <w:rPr>
          <w:rFonts w:cs="Times New Roman" w:ascii="Times New Roman" w:hAnsi="Times New Roman"/>
          <w:color w:val="000000"/>
          <w:sz w:val="18"/>
          <w:szCs w:val="18"/>
        </w:rPr>
        <w:t xml:space="preserve">com o </w:t>
      </w:r>
      <w:r>
        <w:rPr>
          <w:rFonts w:cs="Times New Roman" w:ascii="Times New Roman" w:hAnsi="Times New Roman"/>
          <w:b/>
          <w:bCs/>
          <w:color w:val="000000"/>
          <w:sz w:val="18"/>
          <w:szCs w:val="18"/>
        </w:rPr>
        <w:t xml:space="preserve">total de 40 (quarenta) </w:t>
      </w:r>
      <w:r>
        <w:rPr>
          <w:rFonts w:cs="Times New Roman" w:ascii="Times New Roman" w:hAnsi="Times New Roman"/>
          <w:color w:val="000000"/>
          <w:sz w:val="18"/>
          <w:szCs w:val="18"/>
        </w:rPr>
        <w:t xml:space="preserve">questões, </w:t>
      </w:r>
      <w:r>
        <w:rPr>
          <w:rFonts w:cs="Times New Roman" w:ascii="Times New Roman" w:hAnsi="Times New Roman"/>
          <w:sz w:val="18"/>
          <w:szCs w:val="18"/>
        </w:rPr>
        <w:t xml:space="preserve">formuladas exclusivamente com o conteúdo do </w:t>
      </w:r>
      <w:r>
        <w:rPr>
          <w:rFonts w:cs="Times New Roman" w:ascii="Times New Roman" w:hAnsi="Times New Roman"/>
          <w:b/>
          <w:sz w:val="18"/>
          <w:szCs w:val="18"/>
        </w:rPr>
        <w:t>PRÉ-REQUISITO.</w:t>
      </w:r>
      <w:r>
        <w:rPr>
          <w:rFonts w:cs="Times New Roman" w:ascii="Times New Roman" w:hAnsi="Times New Roman"/>
          <w:sz w:val="18"/>
          <w:szCs w:val="18"/>
        </w:rPr>
        <w:t xml:space="preserve"> Esta etapa vale 50% (cinquenta por cento) da nota final e não haverá o arredondamento de notas.</w:t>
      </w:r>
    </w:p>
    <w:p>
      <w:pPr>
        <w:pStyle w:val="Normal"/>
        <w:ind w:firstLine="816"/>
        <w:jc w:val="both"/>
        <w:rPr>
          <w:rFonts w:ascii="Times New Roman" w:hAnsi="Times New Roman"/>
          <w:sz w:val="18"/>
          <w:szCs w:val="18"/>
        </w:rPr>
      </w:pPr>
      <w:r>
        <w:rPr>
          <w:rFonts w:cs="Times New Roman" w:ascii="Times New Roman" w:hAnsi="Times New Roman"/>
          <w:color w:val="000000"/>
          <w:sz w:val="18"/>
          <w:szCs w:val="18"/>
          <w:shd w:fill="FFFFFF" w:val="clear"/>
        </w:rPr>
        <w:t xml:space="preserve">8.3.1.1. O valor de cada </w:t>
      </w:r>
      <w:r>
        <w:rPr>
          <w:rFonts w:cs="Times New Roman" w:ascii="Times New Roman" w:hAnsi="Times New Roman"/>
          <w:sz w:val="18"/>
          <w:szCs w:val="18"/>
          <w:shd w:fill="FFFFFF" w:val="clear"/>
        </w:rPr>
        <w:t xml:space="preserve">questão do exame escrito (objetivo) será de 2,5 </w:t>
      </w:r>
      <w:r>
        <w:rPr>
          <w:rFonts w:cs="Times New Roman" w:ascii="Times New Roman" w:hAnsi="Times New Roman"/>
          <w:color w:val="000000"/>
          <w:sz w:val="18"/>
          <w:szCs w:val="18"/>
          <w:shd w:fill="FFFFFF" w:val="clear"/>
        </w:rPr>
        <w:t xml:space="preserve">(dois vírgula cinco) pontos, sendo as questões </w:t>
      </w:r>
      <w:r>
        <w:rPr>
          <w:rFonts w:cs="Times New Roman" w:ascii="Times New Roman" w:hAnsi="Times New Roman"/>
          <w:sz w:val="18"/>
          <w:szCs w:val="18"/>
          <w:shd w:fill="FFFFFF" w:val="clear"/>
        </w:rPr>
        <w:t xml:space="preserve">do tipo múltipla escolha, com quatro opções (A, B, C e D) e uma única resposta. Haverá, para cada questão na folha de respostas, 04 (quatro) campos de marcação, correspondentes às 04 (quatro) opções (A, B, C e D), dos quais o </w:t>
      </w:r>
      <w:r>
        <w:rPr>
          <w:rFonts w:cs="Times New Roman" w:ascii="Times New Roman" w:hAnsi="Times New Roman"/>
          <w:color w:val="000000"/>
          <w:sz w:val="18"/>
          <w:szCs w:val="18"/>
          <w:shd w:fill="FFFFFF" w:val="clear"/>
        </w:rPr>
        <w:t xml:space="preserve">PARTICIPANTE </w:t>
      </w:r>
      <w:r>
        <w:rPr>
          <w:rFonts w:cs="Times New Roman" w:ascii="Times New Roman" w:hAnsi="Times New Roman"/>
          <w:sz w:val="18"/>
          <w:szCs w:val="18"/>
          <w:shd w:fill="FFFFFF" w:val="clear"/>
        </w:rPr>
        <w:t>deverá preencher apenas aquele correspondente à resposta julgada correta, de acordo com o comando da questão.</w:t>
      </w:r>
    </w:p>
    <w:p>
      <w:pPr>
        <w:pStyle w:val="Normal"/>
        <w:ind w:firstLine="851"/>
        <w:jc w:val="both"/>
        <w:rPr>
          <w:rFonts w:ascii="Times New Roman" w:hAnsi="Times New Roman"/>
          <w:sz w:val="18"/>
          <w:szCs w:val="18"/>
        </w:rPr>
      </w:pPr>
      <w:r>
        <w:rPr>
          <w:rFonts w:cs="Times New Roman" w:ascii="Times New Roman" w:hAnsi="Times New Roman"/>
          <w:color w:val="000000"/>
          <w:sz w:val="18"/>
          <w:szCs w:val="18"/>
          <w:shd w:fill="FFFFFF" w:val="clear"/>
        </w:rPr>
        <w:t>8.3.1.2. O PARTICIPANTE</w:t>
      </w:r>
      <w:r>
        <w:rPr>
          <w:rFonts w:cs="Times New Roman" w:ascii="Times New Roman" w:hAnsi="Times New Roman"/>
          <w:sz w:val="18"/>
          <w:szCs w:val="18"/>
          <w:shd w:fill="FFFFFF" w:val="clear"/>
        </w:rPr>
        <w:t xml:space="preserve"> deverá, OBRIGATORIAMENTE, marcar para cada questão, um, e somente um, dos quatro campos da folha de respostas (A ou B ou C ou D), sob pena de arcar com os prejuízos decorrentes de marcações indevidas.</w:t>
      </w:r>
    </w:p>
    <w:p>
      <w:pPr>
        <w:pStyle w:val="Normal"/>
        <w:ind w:firstLine="851"/>
        <w:jc w:val="both"/>
        <w:rPr>
          <w:rFonts w:ascii="Times New Roman" w:hAnsi="Times New Roman"/>
          <w:sz w:val="18"/>
          <w:szCs w:val="18"/>
        </w:rPr>
      </w:pPr>
      <w:r>
        <w:rPr>
          <w:rFonts w:cs="Times New Roman" w:ascii="Times New Roman" w:hAnsi="Times New Roman"/>
          <w:color w:val="000000"/>
          <w:sz w:val="18"/>
          <w:szCs w:val="18"/>
          <w:shd w:fill="FFFFFF" w:val="clear"/>
        </w:rPr>
        <w:t xml:space="preserve">8.3.1.3. </w:t>
      </w:r>
      <w:r>
        <w:rPr>
          <w:rFonts w:cs="Times New Roman" w:ascii="Times New Roman" w:hAnsi="Times New Roman"/>
          <w:sz w:val="18"/>
          <w:szCs w:val="18"/>
          <w:shd w:fill="FFFFFF" w:val="clear"/>
        </w:rPr>
        <w:t xml:space="preserve">O </w:t>
      </w:r>
      <w:r>
        <w:rPr>
          <w:rFonts w:cs="Times New Roman" w:ascii="Times New Roman" w:hAnsi="Times New Roman"/>
          <w:color w:val="000000"/>
          <w:sz w:val="18"/>
          <w:szCs w:val="18"/>
          <w:shd w:fill="FFFFFF" w:val="clear"/>
        </w:rPr>
        <w:t>PARTICIPANTE</w:t>
      </w:r>
      <w:r>
        <w:rPr>
          <w:rFonts w:cs="Times New Roman" w:ascii="Times New Roman" w:hAnsi="Times New Roman"/>
          <w:sz w:val="18"/>
          <w:szCs w:val="18"/>
          <w:shd w:fill="FFFFFF" w:val="clear"/>
        </w:rPr>
        <w:t xml:space="preserve"> deverá transcrever, utilizando caneta esferográfica transparente, de tinta azul, as suas respostas do seu caderno de prova para a folha de respostas, que será o único documento válido para a correção da prova. </w:t>
      </w:r>
    </w:p>
    <w:p>
      <w:pPr>
        <w:pStyle w:val="Normal"/>
        <w:ind w:firstLine="851"/>
        <w:jc w:val="both"/>
        <w:rPr>
          <w:rFonts w:ascii="Times New Roman" w:hAnsi="Times New Roman"/>
          <w:sz w:val="18"/>
          <w:szCs w:val="18"/>
        </w:rPr>
      </w:pPr>
      <w:r>
        <w:rPr>
          <w:rFonts w:cs="Times New Roman" w:ascii="Times New Roman" w:hAnsi="Times New Roman"/>
          <w:sz w:val="18"/>
          <w:szCs w:val="18"/>
          <w:shd w:fill="FFFFFF" w:val="clear"/>
        </w:rPr>
        <w:t xml:space="preserve">8.3.1.4. Em hipótese alguma haverá substituição da folha de respostas por erro do </w:t>
      </w:r>
      <w:r>
        <w:rPr>
          <w:rFonts w:cs="Times New Roman" w:ascii="Times New Roman" w:hAnsi="Times New Roman"/>
          <w:color w:val="000000"/>
          <w:sz w:val="18"/>
          <w:szCs w:val="18"/>
          <w:shd w:fill="FFFFFF" w:val="clear"/>
        </w:rPr>
        <w:t>PARTICIPANTE</w:t>
      </w:r>
      <w:r>
        <w:rPr>
          <w:rFonts w:cs="Times New Roman" w:ascii="Times New Roman" w:hAnsi="Times New Roman"/>
          <w:sz w:val="18"/>
          <w:szCs w:val="18"/>
          <w:shd w:fill="FFFFFF" w:val="clear"/>
        </w:rPr>
        <w:t>.</w:t>
      </w:r>
    </w:p>
    <w:p>
      <w:pPr>
        <w:pStyle w:val="Normal"/>
        <w:ind w:firstLine="851"/>
        <w:jc w:val="both"/>
        <w:rPr>
          <w:rFonts w:ascii="Times New Roman" w:hAnsi="Times New Roman"/>
          <w:sz w:val="18"/>
          <w:szCs w:val="18"/>
        </w:rPr>
      </w:pPr>
      <w:r>
        <w:rPr>
          <w:rFonts w:cs="Times New Roman" w:ascii="Times New Roman" w:hAnsi="Times New Roman"/>
          <w:color w:val="000000"/>
          <w:sz w:val="18"/>
          <w:szCs w:val="18"/>
          <w:shd w:fill="FFFFFF" w:val="clear"/>
        </w:rPr>
        <w:t>8.3.1.5.</w:t>
      </w:r>
      <w:r>
        <w:rPr>
          <w:rFonts w:cs="Times New Roman" w:ascii="Times New Roman" w:hAnsi="Times New Roman"/>
          <w:sz w:val="18"/>
          <w:szCs w:val="18"/>
          <w:shd w:fill="FFFFFF" w:val="clear"/>
        </w:rPr>
        <w:t xml:space="preserve"> Serão de inteira responsabilidade do </w:t>
      </w:r>
      <w:r>
        <w:rPr>
          <w:rFonts w:cs="Times New Roman" w:ascii="Times New Roman" w:hAnsi="Times New Roman"/>
          <w:color w:val="000000"/>
          <w:sz w:val="18"/>
          <w:szCs w:val="18"/>
          <w:shd w:fill="FFFFFF" w:val="clear"/>
        </w:rPr>
        <w:t>PARTICIPANTE</w:t>
      </w:r>
      <w:r>
        <w:rPr>
          <w:rFonts w:cs="Times New Roman" w:ascii="Times New Roman" w:hAnsi="Times New Roman"/>
          <w:sz w:val="18"/>
          <w:szCs w:val="18"/>
          <w:shd w:fill="FFFFFF" w:val="clear"/>
        </w:rPr>
        <w:t xml:space="preserve"> os prejuízos advindos do preenchimento indevido da folha de respostas. Serão consideradas marcações incorretas as que estiverem em desacordo com este Edital e/ou com as instruções contidas na folha de respostas, tais como: </w:t>
      </w:r>
      <w:r>
        <w:rPr>
          <w:rFonts w:cs="Times New Roman" w:ascii="Times New Roman" w:hAnsi="Times New Roman"/>
          <w:b/>
          <w:bCs/>
          <w:sz w:val="18"/>
          <w:szCs w:val="18"/>
          <w:shd w:fill="FFFFFF" w:val="clear"/>
        </w:rPr>
        <w:t>DUPLA MARCAÇÃO, MARCAÇÃO RASURADA OU EMENDADA E/OU CAMPO DE MARCAÇÃO NÃO PREENCHIDO INTEGRALMENTE</w:t>
      </w:r>
      <w:r>
        <w:rPr>
          <w:rFonts w:cs="Times New Roman" w:ascii="Times New Roman" w:hAnsi="Times New Roman"/>
          <w:sz w:val="18"/>
          <w:szCs w:val="18"/>
          <w:shd w:fill="FFFFFF" w:val="clear"/>
        </w:rPr>
        <w:t>.</w:t>
      </w:r>
    </w:p>
    <w:p>
      <w:pPr>
        <w:pStyle w:val="Normal"/>
        <w:ind w:firstLine="851"/>
        <w:jc w:val="both"/>
        <w:rPr>
          <w:rFonts w:ascii="Times New Roman" w:hAnsi="Times New Roman"/>
          <w:sz w:val="18"/>
          <w:szCs w:val="18"/>
        </w:rPr>
      </w:pPr>
      <w:r>
        <w:rPr>
          <w:rFonts w:cs="Times New Roman" w:ascii="Times New Roman" w:hAnsi="Times New Roman"/>
          <w:color w:val="000000"/>
          <w:sz w:val="18"/>
          <w:szCs w:val="18"/>
          <w:shd w:fill="FFFFFF" w:val="clear"/>
        </w:rPr>
        <w:t xml:space="preserve">8.3.1.6. </w:t>
      </w:r>
      <w:r>
        <w:rPr>
          <w:rFonts w:cs="Times New Roman" w:ascii="Times New Roman" w:hAnsi="Times New Roman"/>
          <w:sz w:val="18"/>
          <w:szCs w:val="18"/>
          <w:shd w:fill="FFFFFF" w:val="clear"/>
        </w:rPr>
        <w:t>A correção do exame escrito (objetivo) será realizada por meio eletrônico. Portanto, atribuir-se-á nota zero à questão de múltipla escolha:</w:t>
      </w:r>
    </w:p>
    <w:p>
      <w:pPr>
        <w:pStyle w:val="Normal"/>
        <w:ind w:left="408" w:firstLine="408"/>
        <w:jc w:val="both"/>
        <w:rPr>
          <w:rFonts w:ascii="Times New Roman" w:hAnsi="Times New Roman"/>
          <w:sz w:val="18"/>
          <w:szCs w:val="18"/>
        </w:rPr>
      </w:pPr>
      <w:r>
        <w:rPr>
          <w:rFonts w:cs="Times New Roman" w:ascii="Times New Roman" w:hAnsi="Times New Roman"/>
          <w:sz w:val="18"/>
          <w:szCs w:val="18"/>
          <w:shd w:fill="FFFFFF" w:val="clear"/>
        </w:rPr>
        <w:t>a) com mais de uma opção assinalada;</w:t>
      </w:r>
    </w:p>
    <w:p>
      <w:pPr>
        <w:pStyle w:val="Normal"/>
        <w:ind w:left="408" w:firstLine="408"/>
        <w:jc w:val="both"/>
        <w:rPr>
          <w:rFonts w:ascii="Times New Roman" w:hAnsi="Times New Roman"/>
          <w:sz w:val="18"/>
          <w:szCs w:val="18"/>
        </w:rPr>
      </w:pPr>
      <w:r>
        <w:rPr>
          <w:rFonts w:cs="Times New Roman" w:ascii="Times New Roman" w:hAnsi="Times New Roman"/>
          <w:sz w:val="18"/>
          <w:szCs w:val="18"/>
          <w:shd w:fill="FFFFFF" w:val="clear"/>
        </w:rPr>
        <w:t>b) sem opção assinalada;</w:t>
      </w:r>
    </w:p>
    <w:p>
      <w:pPr>
        <w:pStyle w:val="Normal"/>
        <w:ind w:left="408" w:firstLine="408"/>
        <w:jc w:val="both"/>
        <w:rPr>
          <w:rFonts w:ascii="Times New Roman" w:hAnsi="Times New Roman"/>
          <w:sz w:val="18"/>
          <w:szCs w:val="18"/>
        </w:rPr>
      </w:pPr>
      <w:r>
        <w:rPr>
          <w:rFonts w:cs="Times New Roman" w:ascii="Times New Roman" w:hAnsi="Times New Roman"/>
          <w:sz w:val="18"/>
          <w:szCs w:val="18"/>
          <w:shd w:fill="FFFFFF" w:val="clear"/>
        </w:rPr>
        <w:t>c) com rasura ou ressalva;</w:t>
      </w:r>
    </w:p>
    <w:p>
      <w:pPr>
        <w:pStyle w:val="Normal"/>
        <w:ind w:left="408" w:firstLine="408"/>
        <w:jc w:val="both"/>
        <w:rPr>
          <w:rFonts w:ascii="Times New Roman" w:hAnsi="Times New Roman"/>
          <w:sz w:val="18"/>
          <w:szCs w:val="18"/>
        </w:rPr>
      </w:pPr>
      <w:r>
        <w:rPr>
          <w:rFonts w:cs="Times New Roman" w:ascii="Times New Roman" w:hAnsi="Times New Roman"/>
          <w:sz w:val="18"/>
          <w:szCs w:val="18"/>
          <w:shd w:fill="FFFFFF" w:val="clear"/>
        </w:rPr>
        <w:t>d) assinalada a lápis ou por qualquer outro meio que não o especificado neste Edital;</w:t>
      </w:r>
    </w:p>
    <w:p>
      <w:pPr>
        <w:pStyle w:val="Normal"/>
        <w:ind w:left="408" w:firstLine="408"/>
        <w:jc w:val="both"/>
        <w:rPr>
          <w:rFonts w:ascii="Times New Roman" w:hAnsi="Times New Roman"/>
          <w:sz w:val="18"/>
          <w:szCs w:val="18"/>
        </w:rPr>
      </w:pPr>
      <w:r>
        <w:rPr>
          <w:rFonts w:cs="Times New Roman" w:ascii="Times New Roman" w:hAnsi="Times New Roman"/>
          <w:sz w:val="18"/>
          <w:szCs w:val="18"/>
          <w:shd w:fill="FFFFFF" w:val="clear"/>
        </w:rPr>
        <w:t>e) quando a alternativa assinalada for incorreta, segundo o gabarito oficial das provas;</w:t>
      </w:r>
    </w:p>
    <w:p>
      <w:pPr>
        <w:pStyle w:val="Normal"/>
        <w:ind w:left="408" w:firstLine="408"/>
        <w:jc w:val="both"/>
        <w:rPr>
          <w:rFonts w:ascii="Times New Roman" w:hAnsi="Times New Roman"/>
          <w:sz w:val="18"/>
          <w:szCs w:val="18"/>
        </w:rPr>
      </w:pPr>
      <w:r>
        <w:rPr>
          <w:rFonts w:cs="Times New Roman" w:ascii="Times New Roman" w:hAnsi="Times New Roman"/>
          <w:sz w:val="18"/>
          <w:szCs w:val="18"/>
          <w:shd w:fill="FFFFFF" w:val="clear"/>
        </w:rPr>
        <w:t>f) com o campo de marcação não preenchido integralmente (ex.: marcado apenas com “X”).</w:t>
      </w:r>
    </w:p>
    <w:p>
      <w:pPr>
        <w:pStyle w:val="Normal"/>
        <w:ind w:firstLine="851"/>
        <w:jc w:val="both"/>
        <w:rPr>
          <w:rFonts w:ascii="Times New Roman" w:hAnsi="Times New Roman"/>
          <w:sz w:val="18"/>
          <w:szCs w:val="18"/>
        </w:rPr>
      </w:pPr>
      <w:r>
        <w:rPr>
          <w:rFonts w:cs="Times New Roman" w:ascii="Times New Roman" w:hAnsi="Times New Roman"/>
          <w:color w:val="000000"/>
          <w:sz w:val="18"/>
          <w:szCs w:val="18"/>
          <w:shd w:fill="FFFFFF" w:val="clear"/>
        </w:rPr>
        <w:t xml:space="preserve">8.3.1.7. </w:t>
      </w:r>
      <w:r>
        <w:rPr>
          <w:rFonts w:cs="Times New Roman" w:ascii="Times New Roman" w:hAnsi="Times New Roman"/>
          <w:sz w:val="18"/>
          <w:szCs w:val="18"/>
          <w:shd w:fill="FFFFFF" w:val="clear"/>
        </w:rPr>
        <w:t xml:space="preserve">O </w:t>
      </w:r>
      <w:r>
        <w:rPr>
          <w:rFonts w:cs="Times New Roman" w:ascii="Times New Roman" w:hAnsi="Times New Roman"/>
          <w:color w:val="000000"/>
          <w:sz w:val="18"/>
          <w:szCs w:val="18"/>
          <w:shd w:fill="FFFFFF" w:val="clear"/>
        </w:rPr>
        <w:t>PARTICIPANTE</w:t>
      </w:r>
      <w:r>
        <w:rPr>
          <w:rFonts w:cs="Times New Roman" w:ascii="Times New Roman" w:hAnsi="Times New Roman"/>
          <w:sz w:val="18"/>
          <w:szCs w:val="18"/>
          <w:shd w:fill="FFFFFF" w:val="clear"/>
        </w:rPr>
        <w:t xml:space="preserve"> não deve amassar, molhar, dobrar, rasgar ou, de qualquer modo, danificar a sua folha de respostas, sob pena de arcar com os prejuízos advindos da impossibilidade de realização da leitura óptica.</w:t>
      </w:r>
    </w:p>
    <w:p>
      <w:pPr>
        <w:pStyle w:val="Normal"/>
        <w:ind w:firstLine="851"/>
        <w:jc w:val="both"/>
        <w:rPr>
          <w:rFonts w:ascii="Times New Roman" w:hAnsi="Times New Roman"/>
          <w:sz w:val="18"/>
          <w:szCs w:val="18"/>
        </w:rPr>
      </w:pPr>
      <w:r>
        <w:rPr>
          <w:rFonts w:cs="Times New Roman" w:ascii="Times New Roman" w:hAnsi="Times New Roman"/>
          <w:color w:val="000000"/>
          <w:sz w:val="18"/>
          <w:szCs w:val="18"/>
          <w:shd w:fill="FFFFFF" w:val="clear"/>
        </w:rPr>
        <w:t xml:space="preserve">8.3.1.8. </w:t>
      </w:r>
      <w:r>
        <w:rPr>
          <w:rFonts w:cs="Times New Roman" w:ascii="Times New Roman" w:hAnsi="Times New Roman"/>
          <w:sz w:val="18"/>
          <w:szCs w:val="18"/>
          <w:shd w:fill="FFFFFF" w:val="clear"/>
        </w:rPr>
        <w:t xml:space="preserve">O </w:t>
      </w:r>
      <w:r>
        <w:rPr>
          <w:rFonts w:cs="Times New Roman" w:ascii="Times New Roman" w:hAnsi="Times New Roman"/>
          <w:color w:val="000000"/>
          <w:sz w:val="18"/>
          <w:szCs w:val="18"/>
          <w:shd w:fill="FFFFFF" w:val="clear"/>
        </w:rPr>
        <w:t>PARTICIPANTE</w:t>
      </w:r>
      <w:r>
        <w:rPr>
          <w:rFonts w:cs="Times New Roman" w:ascii="Times New Roman" w:hAnsi="Times New Roman"/>
          <w:sz w:val="18"/>
          <w:szCs w:val="18"/>
          <w:shd w:fill="FFFFFF" w:val="clear"/>
        </w:rPr>
        <w:t xml:space="preserve"> é responsável pela conferência de seus dados pessoais registrados nos instrumentos de aplicação do PSU-RESMED/CE – 2017, em especial, seu nome, seu número de inscrição e o número de seu documento.</w:t>
      </w:r>
    </w:p>
    <w:p>
      <w:pPr>
        <w:pStyle w:val="Normal"/>
        <w:ind w:firstLine="851"/>
        <w:jc w:val="both"/>
        <w:rPr>
          <w:rFonts w:ascii="Times New Roman" w:hAnsi="Times New Roman"/>
          <w:sz w:val="18"/>
          <w:szCs w:val="18"/>
        </w:rPr>
      </w:pPr>
      <w:r>
        <w:rPr>
          <w:rFonts w:cs="Times New Roman" w:ascii="Times New Roman" w:hAnsi="Times New Roman"/>
          <w:color w:val="000000"/>
          <w:sz w:val="18"/>
          <w:szCs w:val="18"/>
          <w:shd w:fill="FFFFFF" w:val="clear"/>
        </w:rPr>
        <w:t>8.3.1.9</w:t>
      </w:r>
      <w:r>
        <w:rPr>
          <w:rFonts w:cs="Times New Roman" w:ascii="Times New Roman" w:hAnsi="Times New Roman"/>
          <w:sz w:val="18"/>
          <w:szCs w:val="18"/>
          <w:shd w:fill="FFFFFF" w:val="clear"/>
        </w:rPr>
        <w:t>. Não será permitido que as marcações na folha de respostas sejam feitas por outras pessoas, salvo em caso de deferimento de atendimento especial para a realização do exame, quando o PARTICIPANTE será acompanhado por agente devidamente treinado.</w:t>
      </w:r>
    </w:p>
    <w:p>
      <w:pPr>
        <w:pStyle w:val="Normal"/>
        <w:ind w:firstLine="816"/>
        <w:jc w:val="both"/>
        <w:rPr>
          <w:rFonts w:ascii="Times New Roman" w:hAnsi="Times New Roman"/>
          <w:sz w:val="18"/>
          <w:szCs w:val="18"/>
        </w:rPr>
      </w:pPr>
      <w:r>
        <w:rPr>
          <w:rFonts w:cs="Times New Roman" w:ascii="Times New Roman" w:hAnsi="Times New Roman"/>
          <w:sz w:val="18"/>
          <w:szCs w:val="18"/>
          <w:shd w:fill="FFFFFF" w:val="clear"/>
        </w:rPr>
        <w:t xml:space="preserve">8.3.1.10. O </w:t>
      </w:r>
      <w:r>
        <w:rPr>
          <w:rFonts w:cs="Times New Roman" w:ascii="Times New Roman" w:hAnsi="Times New Roman"/>
          <w:color w:val="000000"/>
          <w:sz w:val="18"/>
          <w:szCs w:val="18"/>
          <w:shd w:fill="FFFFFF" w:val="clear"/>
        </w:rPr>
        <w:t>PARTICIPANTE</w:t>
      </w:r>
      <w:r>
        <w:rPr>
          <w:rFonts w:cs="Times New Roman" w:ascii="Times New Roman" w:hAnsi="Times New Roman"/>
          <w:sz w:val="18"/>
          <w:szCs w:val="18"/>
          <w:shd w:fill="FFFFFF" w:val="clear"/>
        </w:rPr>
        <w:t>, ao término da realização do exame escrito (objetivo), deverá devolver ao fiscal a folha de respostas devidamente e OBRIGATORIAMENTE assinada no local indicado.</w:t>
      </w:r>
    </w:p>
    <w:p>
      <w:pPr>
        <w:pStyle w:val="Normal"/>
        <w:ind w:firstLine="816"/>
        <w:jc w:val="both"/>
        <w:rPr>
          <w:rFonts w:ascii="Times New Roman" w:hAnsi="Times New Roman"/>
          <w:sz w:val="18"/>
          <w:szCs w:val="18"/>
        </w:rPr>
      </w:pPr>
      <w:r>
        <w:rPr>
          <w:rFonts w:cs="Times New Roman" w:ascii="Times New Roman" w:hAnsi="Times New Roman"/>
          <w:sz w:val="18"/>
          <w:szCs w:val="18"/>
          <w:shd w:fill="FFFFFF" w:val="clear"/>
        </w:rPr>
        <w:tab/>
        <w:t xml:space="preserve">8.3.1.10.1. </w:t>
      </w:r>
      <w:r>
        <w:rPr>
          <w:rFonts w:cs="Times New Roman" w:ascii="Times New Roman" w:hAnsi="Times New Roman"/>
          <w:color w:val="000000"/>
          <w:sz w:val="18"/>
          <w:szCs w:val="18"/>
          <w:shd w:fill="FFFFFF" w:val="clear"/>
        </w:rPr>
        <w:t>A assinatura constante da folha de resposta deverá ser, OBRIGATORIAMENTE, igual à do documento oficial apresentado pelo PARTICIPANTE.</w:t>
      </w:r>
    </w:p>
    <w:p>
      <w:pPr>
        <w:pStyle w:val="Normal"/>
        <w:ind w:firstLine="851"/>
        <w:jc w:val="both"/>
        <w:rPr>
          <w:rFonts w:ascii="Times New Roman" w:hAnsi="Times New Roman"/>
          <w:sz w:val="18"/>
          <w:szCs w:val="18"/>
        </w:rPr>
      </w:pPr>
      <w:r>
        <w:rPr>
          <w:rFonts w:cs="Times New Roman" w:ascii="Times New Roman" w:hAnsi="Times New Roman"/>
          <w:sz w:val="18"/>
          <w:szCs w:val="18"/>
          <w:shd w:fill="FFFFFF" w:val="clear"/>
        </w:rPr>
        <w:t xml:space="preserve">8.3.1.11. A não devolução pelo </w:t>
      </w:r>
      <w:r>
        <w:rPr>
          <w:rFonts w:cs="Times New Roman" w:ascii="Times New Roman" w:hAnsi="Times New Roman"/>
          <w:color w:val="000000"/>
          <w:sz w:val="18"/>
          <w:szCs w:val="18"/>
          <w:shd w:fill="FFFFFF" w:val="clear"/>
        </w:rPr>
        <w:t>PARTICIPANTE</w:t>
      </w:r>
      <w:r>
        <w:rPr>
          <w:rFonts w:cs="Times New Roman" w:ascii="Times New Roman" w:hAnsi="Times New Roman"/>
          <w:sz w:val="18"/>
          <w:szCs w:val="18"/>
          <w:shd w:fill="FFFFFF" w:val="clear"/>
        </w:rPr>
        <w:t xml:space="preserve"> da folha de respostas DEVIDAMENTE ASSINADA ao fiscal, conforme item 8.3.1.10, acarretará em eliminação sumária do PSU-RESMED/CE – 2017.</w:t>
      </w:r>
    </w:p>
    <w:p>
      <w:pPr>
        <w:pStyle w:val="Normal"/>
        <w:spacing w:lineRule="auto" w:line="240" w:before="0" w:after="0"/>
        <w:rPr>
          <w:rFonts w:ascii="Times New Roman" w:hAnsi="Times New Roman"/>
          <w:sz w:val="18"/>
          <w:szCs w:val="18"/>
        </w:rPr>
      </w:pPr>
      <w:r>
        <w:rPr>
          <w:rFonts w:cs="Times New Roman" w:ascii="Times New Roman" w:hAnsi="Times New Roman"/>
          <w:bCs/>
          <w:color w:val="000000"/>
          <w:sz w:val="18"/>
          <w:szCs w:val="18"/>
        </w:rPr>
        <w:t xml:space="preserve">8.4. </w:t>
      </w:r>
      <w:r>
        <w:rPr>
          <w:rFonts w:cs="Times New Roman" w:ascii="Times New Roman" w:hAnsi="Times New Roman"/>
          <w:b/>
          <w:bCs/>
          <w:color w:val="000000"/>
          <w:sz w:val="18"/>
          <w:szCs w:val="18"/>
        </w:rPr>
        <w:t>DA APLICAÇÃO DO EXAME ESCRITO (OBJETIVO) – 1ª FASE.</w:t>
      </w:r>
    </w:p>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ind w:firstLine="408"/>
        <w:jc w:val="both"/>
        <w:rPr>
          <w:rFonts w:ascii="Times New Roman" w:hAnsi="Times New Roman"/>
          <w:sz w:val="18"/>
          <w:szCs w:val="18"/>
        </w:rPr>
      </w:pPr>
      <w:r>
        <w:rPr>
          <w:rFonts w:cs="Times New Roman" w:ascii="Times New Roman" w:hAnsi="Times New Roman"/>
          <w:color w:val="000000"/>
          <w:sz w:val="18"/>
          <w:szCs w:val="18"/>
        </w:rPr>
        <w:t xml:space="preserve">8.4.1 O exame escrito (objetivo) </w:t>
      </w:r>
      <w:r>
        <w:rPr>
          <w:rFonts w:cs="Times New Roman" w:ascii="Times New Roman" w:hAnsi="Times New Roman"/>
          <w:b/>
          <w:bCs/>
          <w:color w:val="000000"/>
          <w:sz w:val="18"/>
          <w:szCs w:val="18"/>
        </w:rPr>
        <w:t xml:space="preserve">será aplicado somente na cidade de Fortaleza – CE, com duração de 04 (quatro) horas, na data e horário </w:t>
      </w:r>
      <w:r>
        <w:rPr>
          <w:rFonts w:cs="Times New Roman" w:ascii="Times New Roman" w:hAnsi="Times New Roman"/>
          <w:color w:val="000000"/>
          <w:sz w:val="18"/>
          <w:szCs w:val="18"/>
        </w:rPr>
        <w:t xml:space="preserve">previstos no ANEXO III (Calendário) deste Edital nº. 02/2016. Em nenhuma hipótese, o PARTICIPANTE poderá realizar o exame fora da data e local determinado para a execução do PSU-RESMED/CE – 2017, não sendo possível, da mesma forma, segunda chamada. </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ind w:firstLine="408"/>
        <w:jc w:val="both"/>
        <w:rPr/>
      </w:pPr>
      <w:r>
        <w:rPr>
          <w:rFonts w:cs="Times New Roman" w:ascii="Times New Roman" w:hAnsi="Times New Roman"/>
          <w:color w:val="000000"/>
          <w:sz w:val="18"/>
          <w:szCs w:val="18"/>
        </w:rPr>
        <w:t xml:space="preserve">8.4.2. O PARTICIPANTE deverá acessar o PORTAL de acompanhamento do PSU-RESMED/CE – 2017, através do endereço eletrônico </w:t>
      </w:r>
      <w:hyperlink r:id="rId15">
        <w:r>
          <w:rPr>
            <w:rStyle w:val="LinkdaInternet"/>
            <w:rFonts w:cs="Times New Roman" w:ascii="Times New Roman" w:hAnsi="Times New Roman"/>
            <w:color w:val="0000FF"/>
            <w:sz w:val="18"/>
            <w:szCs w:val="18"/>
          </w:rPr>
          <w:t>http://www.resmedceara.ufc.br</w:t>
        </w:r>
      </w:hyperlink>
      <w:r>
        <w:rPr>
          <w:rFonts w:cs="Times New Roman" w:ascii="Times New Roman" w:hAnsi="Times New Roman"/>
          <w:color w:val="000000"/>
          <w:sz w:val="18"/>
          <w:szCs w:val="18"/>
        </w:rPr>
        <w:t>, pelo menos 03 (três) dias antes da data da realização do exame teórico (objetivo), para identificar o seu local de prova, conforme estabelecido no ANEXO III (Calendário).</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ind w:firstLine="408"/>
        <w:jc w:val="both"/>
        <w:rPr>
          <w:rFonts w:ascii="Times New Roman" w:hAnsi="Times New Roman"/>
          <w:sz w:val="18"/>
          <w:szCs w:val="18"/>
        </w:rPr>
      </w:pPr>
      <w:r>
        <w:rPr>
          <w:rFonts w:cs="Times New Roman" w:ascii="Times New Roman" w:hAnsi="Times New Roman"/>
          <w:color w:val="000000"/>
          <w:sz w:val="18"/>
          <w:szCs w:val="18"/>
          <w:shd w:fill="FFFFFF" w:val="clear"/>
        </w:rPr>
        <w:t>8.4.3. O PARTICIPANTE deverá comparecer ao local de aplicação do exame escrito (objetivo), com antecedência mínima de 01 (uma) hora do horário fixado para o fechamento dos portões de acesso aos locais de prova, considerando-se o horário do Estado do Ceará, MUNIDO, OBRIGATORIAMENTE, do documento oficial de identidade original, em perfeitas condições, com foto recente (</w:t>
      </w:r>
      <w:r>
        <w:rPr>
          <w:rFonts w:cs="Times New Roman" w:ascii="Times New Roman" w:hAnsi="Times New Roman"/>
          <w:i/>
          <w:iCs/>
          <w:color w:val="000000"/>
          <w:sz w:val="18"/>
          <w:szCs w:val="18"/>
          <w:shd w:fill="FFFFFF" w:val="clear"/>
        </w:rPr>
        <w:t xml:space="preserve">não será aceita a cópia do documento de identificação, ainda que autenticada) </w:t>
      </w:r>
      <w:r>
        <w:rPr>
          <w:rFonts w:cs="Times New Roman" w:ascii="Times New Roman" w:hAnsi="Times New Roman"/>
          <w:color w:val="000000"/>
          <w:sz w:val="18"/>
          <w:szCs w:val="18"/>
          <w:shd w:fill="FFFFFF" w:val="clear"/>
        </w:rPr>
        <w:t xml:space="preserve">e </w:t>
      </w:r>
      <w:r>
        <w:rPr>
          <w:rFonts w:cs="Times New Roman" w:ascii="Times New Roman" w:hAnsi="Times New Roman"/>
          <w:b/>
          <w:bCs/>
          <w:color w:val="000000"/>
          <w:sz w:val="18"/>
          <w:szCs w:val="18"/>
          <w:u w:val="single"/>
          <w:shd w:fill="FFFFFF" w:val="clear"/>
        </w:rPr>
        <w:t>CANETA ESFEROGRÁFICA, DE MATERIAL TRANSPARENTE, DE TINTA AZUL.</w:t>
      </w:r>
    </w:p>
    <w:p>
      <w:pPr>
        <w:pStyle w:val="Normal"/>
        <w:spacing w:lineRule="auto" w:line="240" w:before="0" w:after="0"/>
        <w:jc w:val="both"/>
        <w:rPr>
          <w:rFonts w:ascii="Times New Roman" w:hAnsi="Times New Roman" w:cs="Times New Roman"/>
          <w:color w:val="FF3333"/>
          <w:sz w:val="18"/>
          <w:szCs w:val="18"/>
          <w:shd w:fill="FFFFFF" w:val="clear"/>
        </w:rPr>
      </w:pPr>
      <w:r>
        <w:rPr>
          <w:rFonts w:cs="Times New Roman" w:ascii="Times New Roman" w:hAnsi="Times New Roman"/>
          <w:color w:val="FF3333"/>
          <w:sz w:val="18"/>
          <w:szCs w:val="18"/>
          <w:shd w:fill="FFFFFF" w:val="clear"/>
        </w:rPr>
      </w:r>
    </w:p>
    <w:p>
      <w:pPr>
        <w:pStyle w:val="Normal"/>
        <w:spacing w:lineRule="auto" w:line="240" w:before="0" w:after="0"/>
        <w:ind w:firstLine="408"/>
        <w:jc w:val="both"/>
        <w:rPr>
          <w:rFonts w:ascii="Times New Roman" w:hAnsi="Times New Roman"/>
          <w:sz w:val="18"/>
          <w:szCs w:val="18"/>
        </w:rPr>
      </w:pPr>
      <w:r>
        <w:rPr>
          <w:rFonts w:cs="Times New Roman" w:ascii="Times New Roman" w:hAnsi="Times New Roman"/>
          <w:color w:val="000000"/>
          <w:sz w:val="18"/>
          <w:szCs w:val="18"/>
          <w:shd w:fill="FFFFFF" w:val="clear"/>
        </w:rPr>
        <w:t>8.4.4. Os portões de acesso ao local do exame escrito (objetivo) serão fechados pontualmente às 09h (nove horas), horário local, para início da aplicação, não sendo permitida a entrada de nenhum PARTICIPANTE após este horário, sob nenhuma justificativa.</w:t>
      </w:r>
    </w:p>
    <w:p>
      <w:pPr>
        <w:pStyle w:val="Normal"/>
        <w:spacing w:lineRule="auto" w:line="240" w:before="0" w:after="0"/>
        <w:jc w:val="both"/>
        <w:rPr>
          <w:rFonts w:ascii="Times New Roman" w:hAnsi="Times New Roman" w:cs="Times New Roman"/>
          <w:color w:val="FF3333"/>
          <w:sz w:val="18"/>
          <w:szCs w:val="18"/>
        </w:rPr>
      </w:pPr>
      <w:r>
        <w:rPr>
          <w:rFonts w:cs="Times New Roman" w:ascii="Times New Roman" w:hAnsi="Times New Roman"/>
          <w:color w:val="FF3333"/>
          <w:sz w:val="18"/>
          <w:szCs w:val="18"/>
        </w:rPr>
      </w:r>
    </w:p>
    <w:p>
      <w:pPr>
        <w:pStyle w:val="Normal"/>
        <w:spacing w:lineRule="auto" w:line="240" w:before="0" w:after="0"/>
        <w:ind w:firstLine="408"/>
        <w:jc w:val="both"/>
        <w:rPr>
          <w:rFonts w:ascii="Times New Roman" w:hAnsi="Times New Roman"/>
          <w:sz w:val="18"/>
          <w:szCs w:val="18"/>
        </w:rPr>
      </w:pPr>
      <w:r>
        <w:rPr>
          <w:rFonts w:cs="Times New Roman" w:ascii="Times New Roman" w:hAnsi="Times New Roman"/>
          <w:color w:val="000000"/>
          <w:sz w:val="18"/>
          <w:szCs w:val="18"/>
        </w:rPr>
        <w:t xml:space="preserve">8.4.5. Caso o PARTICIPANTE seja impedido de entrar para realização do exame por chegar após o fechamento dos portões, nos termos do subitem 8.4.4, será eliminado do PSU-RESMED/CE – 2017. </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ind w:firstLine="408"/>
        <w:jc w:val="both"/>
        <w:rPr>
          <w:rFonts w:ascii="Times New Roman" w:hAnsi="Times New Roman"/>
          <w:sz w:val="18"/>
          <w:szCs w:val="18"/>
        </w:rPr>
      </w:pPr>
      <w:r>
        <w:rPr>
          <w:rFonts w:cs="Times New Roman" w:ascii="Times New Roman" w:hAnsi="Times New Roman"/>
          <w:color w:val="000000"/>
          <w:sz w:val="18"/>
          <w:szCs w:val="18"/>
        </w:rPr>
        <w:t xml:space="preserve">8.4.6. Por razões de ordem técnica e de segurança do PSU-RESMED/CE – 2017, </w:t>
      </w:r>
      <w:r>
        <w:rPr>
          <w:rFonts w:cs="Times New Roman" w:ascii="Times New Roman" w:hAnsi="Times New Roman"/>
          <w:b/>
          <w:color w:val="000000"/>
          <w:sz w:val="18"/>
          <w:szCs w:val="18"/>
        </w:rPr>
        <w:t>não será permitido</w:t>
      </w:r>
      <w:r>
        <w:rPr>
          <w:rFonts w:cs="Times New Roman" w:ascii="Times New Roman" w:hAnsi="Times New Roman"/>
          <w:color w:val="000000"/>
          <w:sz w:val="18"/>
          <w:szCs w:val="18"/>
        </w:rPr>
        <w:t xml:space="preserve">: </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ind w:firstLine="408"/>
        <w:jc w:val="both"/>
        <w:rPr>
          <w:rFonts w:ascii="Times New Roman" w:hAnsi="Times New Roman"/>
          <w:sz w:val="18"/>
          <w:szCs w:val="18"/>
        </w:rPr>
      </w:pPr>
      <w:r>
        <w:rPr>
          <w:rFonts w:cs="Times New Roman" w:ascii="Times New Roman" w:hAnsi="Times New Roman"/>
          <w:color w:val="000000"/>
          <w:sz w:val="18"/>
          <w:szCs w:val="18"/>
        </w:rPr>
        <w:t>a) INGRESSO OU PERMANÊNCIA DE PESSOAS ESTRANHAS às instalações em que serão aplicados os exames escritos (objetivos), desde a abertura dos portões para a entrada até o término do tempo de duração da prova;</w:t>
      </w:r>
    </w:p>
    <w:p>
      <w:pPr>
        <w:pStyle w:val="Normal"/>
        <w:spacing w:lineRule="auto" w:line="240" w:before="0" w:after="0"/>
        <w:ind w:firstLine="408"/>
        <w:jc w:val="both"/>
        <w:rPr>
          <w:rFonts w:ascii="Times New Roman" w:hAnsi="Times New Roman"/>
          <w:sz w:val="18"/>
          <w:szCs w:val="18"/>
        </w:rPr>
      </w:pPr>
      <w:r>
        <w:rPr>
          <w:rFonts w:cs="Times New Roman" w:ascii="Times New Roman" w:hAnsi="Times New Roman"/>
          <w:color w:val="000000"/>
          <w:sz w:val="18"/>
          <w:szCs w:val="18"/>
        </w:rPr>
        <w:t xml:space="preserve">b) fornecimento de qualquer exemplar ou cópia do caderno de provas a PARTICIPANTES, a autoridades ou a instituições de direito público ou privado, mesmo após o encerramento da aplicação da prova; </w:t>
      </w:r>
    </w:p>
    <w:p>
      <w:pPr>
        <w:pStyle w:val="Normal"/>
        <w:spacing w:lineRule="auto" w:line="240" w:before="0" w:after="0"/>
        <w:ind w:firstLine="408"/>
        <w:jc w:val="both"/>
        <w:rPr>
          <w:rFonts w:ascii="Times New Roman" w:hAnsi="Times New Roman"/>
          <w:sz w:val="18"/>
          <w:szCs w:val="18"/>
        </w:rPr>
      </w:pPr>
      <w:r>
        <w:rPr>
          <w:rFonts w:cs="Times New Roman" w:ascii="Times New Roman" w:hAnsi="Times New Roman"/>
          <w:color w:val="000000"/>
          <w:sz w:val="18"/>
          <w:szCs w:val="18"/>
        </w:rPr>
        <w:t>c) utilização de banheiros ou espera de acompanhantes nos locais de prova durante a aplicação, após a conclusão de sua prova.</w:t>
      </w:r>
    </w:p>
    <w:p>
      <w:pPr>
        <w:pStyle w:val="Normal"/>
        <w:spacing w:lineRule="auto" w:line="240" w:before="0" w:after="0"/>
        <w:ind w:firstLine="408"/>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ind w:firstLine="408"/>
        <w:jc w:val="both"/>
        <w:rPr>
          <w:rFonts w:ascii="Times New Roman" w:hAnsi="Times New Roman"/>
          <w:sz w:val="18"/>
          <w:szCs w:val="18"/>
        </w:rPr>
      </w:pPr>
      <w:r>
        <w:rPr>
          <w:rFonts w:cs="Times New Roman" w:ascii="Times New Roman" w:hAnsi="Times New Roman"/>
          <w:color w:val="000000"/>
          <w:sz w:val="18"/>
          <w:szCs w:val="18"/>
        </w:rPr>
        <w:t>8.4.7. Em caso de extravio do documento de identidade original (perda, roubo etc), será aceita a apresentação da via original de Boletim de Ocorrência (B.O.), emitido pela autoridade policial competente ou por meio eletrônico com a respectiva autenticação de registro oficial, desde que dentro do prazo de validade legal de 30 (trinta) dias, ou outro prazo, conforme descrito no próprio documento. Neste caso, o PARTICIPANTE será encaminhado à sala da coordenação, onde será formalizada a sua identificação especial, ressaltando, ainda, no caso de B.O. Eletrônico, que não serão aceitos, sob qualquer hipótese, recibos ou confirmações de recebimento, pois apenas o B.O. Eletrônico, com a devida autenticação de registro oficial nele impressa, será considerado.</w:t>
      </w:r>
    </w:p>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ind w:firstLine="408"/>
        <w:jc w:val="both"/>
        <w:rPr>
          <w:rFonts w:ascii="Times New Roman" w:hAnsi="Times New Roman"/>
          <w:sz w:val="18"/>
          <w:szCs w:val="18"/>
        </w:rPr>
      </w:pPr>
      <w:r>
        <w:rPr>
          <w:rFonts w:cs="Times New Roman" w:ascii="Times New Roman" w:hAnsi="Times New Roman"/>
          <w:color w:val="000000"/>
          <w:sz w:val="18"/>
          <w:szCs w:val="18"/>
        </w:rPr>
        <w:t>8.4.8. A inviolabilidade das provas será comprovada somente no momento da abertura dos envelopes na sala de aplicação destas, o que ocorrerá na presença dos PARTICIPANTES, mediante a aposição da assinatura de, no mínimo, 02 (dois) PARTICIPANTES em um termo formal.</w:t>
      </w:r>
    </w:p>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ind w:firstLine="408"/>
        <w:jc w:val="both"/>
        <w:rPr>
          <w:rFonts w:ascii="Times New Roman" w:hAnsi="Times New Roman"/>
          <w:sz w:val="18"/>
          <w:szCs w:val="18"/>
        </w:rPr>
      </w:pPr>
      <w:r>
        <w:rPr>
          <w:rFonts w:cs="Times New Roman" w:ascii="Times New Roman" w:hAnsi="Times New Roman"/>
          <w:color w:val="000000"/>
          <w:sz w:val="18"/>
          <w:szCs w:val="18"/>
          <w:shd w:fill="FFFFFF" w:val="clear"/>
        </w:rPr>
        <w:t xml:space="preserve">8.4.9. Durante o exame escrito (objetivo), sob pena de exclusão da presente seleção, NÃO SERÁ ADMITIDA qualquer espécie de consulta e comunicação entre os PARTICIPANTES, nem a utilização de livros, manuais, impressos ou anotações, máquinas calculadoras, relógios, boné, chapéu ou similar (de forma que os ouvidos fiquem permanentemente descobertos, à vista dos fiscais de sala), nem o porte e a utilização de agendas eletrônicas ou similares, telefone celular, </w:t>
      </w:r>
      <w:r>
        <w:rPr>
          <w:rFonts w:cs="Times New Roman" w:ascii="Times New Roman" w:hAnsi="Times New Roman"/>
          <w:i/>
          <w:iCs/>
          <w:color w:val="000000"/>
          <w:sz w:val="18"/>
          <w:szCs w:val="18"/>
          <w:shd w:fill="FFFFFF" w:val="clear"/>
        </w:rPr>
        <w:t>smartphones</w:t>
      </w:r>
      <w:r>
        <w:rPr>
          <w:rFonts w:cs="Times New Roman" w:ascii="Times New Roman" w:hAnsi="Times New Roman"/>
          <w:color w:val="000000"/>
          <w:sz w:val="18"/>
          <w:szCs w:val="18"/>
          <w:shd w:fill="FFFFFF" w:val="clear"/>
        </w:rPr>
        <w:t xml:space="preserve">, </w:t>
      </w:r>
      <w:r>
        <w:rPr>
          <w:rFonts w:cs="Times New Roman" w:ascii="Times New Roman" w:hAnsi="Times New Roman"/>
          <w:i/>
          <w:iCs/>
          <w:color w:val="000000"/>
          <w:sz w:val="18"/>
          <w:szCs w:val="18"/>
          <w:shd w:fill="FFFFFF" w:val="clear"/>
        </w:rPr>
        <w:t>bip</w:t>
      </w:r>
      <w:r>
        <w:rPr>
          <w:rFonts w:cs="Times New Roman" w:ascii="Times New Roman" w:hAnsi="Times New Roman"/>
          <w:color w:val="000000"/>
          <w:sz w:val="18"/>
          <w:szCs w:val="18"/>
          <w:shd w:fill="FFFFFF" w:val="clear"/>
        </w:rPr>
        <w:t xml:space="preserve">, </w:t>
      </w:r>
      <w:r>
        <w:rPr>
          <w:rFonts w:cs="Times New Roman" w:ascii="Times New Roman" w:hAnsi="Times New Roman"/>
          <w:i/>
          <w:iCs/>
          <w:color w:val="000000"/>
          <w:sz w:val="18"/>
          <w:szCs w:val="18"/>
          <w:shd w:fill="FFFFFF" w:val="clear"/>
        </w:rPr>
        <w:t>e-books</w:t>
      </w:r>
      <w:r>
        <w:rPr>
          <w:rFonts w:cs="Times New Roman" w:ascii="Times New Roman" w:hAnsi="Times New Roman"/>
          <w:color w:val="000000"/>
          <w:sz w:val="18"/>
          <w:szCs w:val="18"/>
          <w:shd w:fill="FFFFFF" w:val="clear"/>
        </w:rPr>
        <w:t xml:space="preserve">, </w:t>
      </w:r>
      <w:r>
        <w:rPr>
          <w:rFonts w:cs="Times New Roman" w:ascii="Times New Roman" w:hAnsi="Times New Roman"/>
          <w:i/>
          <w:iCs/>
          <w:color w:val="000000"/>
          <w:sz w:val="18"/>
          <w:szCs w:val="18"/>
          <w:shd w:fill="FFFFFF" w:val="clear"/>
        </w:rPr>
        <w:t>walkman</w:t>
      </w:r>
      <w:r>
        <w:rPr>
          <w:rFonts w:cs="Times New Roman" w:ascii="Times New Roman" w:hAnsi="Times New Roman"/>
          <w:color w:val="000000"/>
          <w:sz w:val="18"/>
          <w:szCs w:val="18"/>
          <w:shd w:fill="FFFFFF" w:val="clear"/>
        </w:rPr>
        <w:t xml:space="preserve">, </w:t>
      </w:r>
      <w:r>
        <w:rPr>
          <w:rFonts w:cs="Times New Roman" w:ascii="Times New Roman" w:hAnsi="Times New Roman"/>
          <w:i/>
          <w:iCs/>
          <w:color w:val="000000"/>
          <w:sz w:val="18"/>
          <w:szCs w:val="18"/>
          <w:shd w:fill="FFFFFF" w:val="clear"/>
        </w:rPr>
        <w:t>ipods, ipad, iphone</w:t>
      </w:r>
      <w:r>
        <w:rPr>
          <w:rFonts w:cs="Times New Roman" w:ascii="Times New Roman" w:hAnsi="Times New Roman"/>
          <w:color w:val="000000"/>
          <w:sz w:val="18"/>
          <w:szCs w:val="18"/>
          <w:shd w:fill="FFFFFF" w:val="clear"/>
        </w:rPr>
        <w:t xml:space="preserve">, </w:t>
      </w:r>
      <w:r>
        <w:rPr>
          <w:rFonts w:cs="Times New Roman" w:ascii="Times New Roman" w:hAnsi="Times New Roman"/>
          <w:i/>
          <w:iCs/>
          <w:color w:val="000000"/>
          <w:sz w:val="18"/>
          <w:szCs w:val="18"/>
          <w:shd w:fill="FFFFFF" w:val="clear"/>
        </w:rPr>
        <w:t>tablet</w:t>
      </w:r>
      <w:r>
        <w:rPr>
          <w:rFonts w:cs="Times New Roman" w:ascii="Times New Roman" w:hAnsi="Times New Roman"/>
          <w:color w:val="000000"/>
          <w:sz w:val="18"/>
          <w:szCs w:val="18"/>
          <w:shd w:fill="FFFFFF" w:val="clear"/>
        </w:rPr>
        <w:t xml:space="preserve">, </w:t>
      </w:r>
      <w:r>
        <w:rPr>
          <w:rFonts w:cs="Times New Roman" w:ascii="Times New Roman" w:hAnsi="Times New Roman"/>
          <w:i/>
          <w:iCs/>
          <w:color w:val="000000"/>
          <w:sz w:val="18"/>
          <w:szCs w:val="18"/>
          <w:shd w:fill="FFFFFF" w:val="clear"/>
        </w:rPr>
        <w:t>pen drive</w:t>
      </w:r>
      <w:r>
        <w:rPr>
          <w:rFonts w:cs="Times New Roman" w:ascii="Times New Roman" w:hAnsi="Times New Roman"/>
          <w:color w:val="000000"/>
          <w:sz w:val="18"/>
          <w:szCs w:val="18"/>
          <w:shd w:fill="FFFFFF" w:val="clear"/>
        </w:rPr>
        <w:t xml:space="preserve">, </w:t>
      </w:r>
      <w:r>
        <w:rPr>
          <w:rFonts w:cs="Times New Roman" w:ascii="Times New Roman" w:hAnsi="Times New Roman"/>
          <w:i/>
          <w:iCs/>
          <w:color w:val="000000"/>
          <w:sz w:val="18"/>
          <w:szCs w:val="18"/>
          <w:shd w:fill="FFFFFF" w:val="clear"/>
        </w:rPr>
        <w:t xml:space="preserve">mp3 </w:t>
      </w:r>
      <w:r>
        <w:rPr>
          <w:rFonts w:cs="Times New Roman" w:ascii="Times New Roman" w:hAnsi="Times New Roman"/>
          <w:color w:val="000000"/>
          <w:sz w:val="18"/>
          <w:szCs w:val="18"/>
          <w:shd w:fill="FFFFFF" w:val="clear"/>
        </w:rPr>
        <w:t>ou similar, gravador, câmera digital ou similar ou qualquer outro receptor ou transmissor de mensagens, voz e dados. É vedado o ingresso de PARTICIPANTE em local de prova portando qualquer tipo de arma.</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ind w:firstLine="408"/>
        <w:jc w:val="both"/>
        <w:rPr>
          <w:rFonts w:ascii="Times New Roman" w:hAnsi="Times New Roman"/>
          <w:sz w:val="18"/>
          <w:szCs w:val="18"/>
        </w:rPr>
      </w:pPr>
      <w:r>
        <w:rPr>
          <w:rFonts w:cs="Times New Roman" w:ascii="Times New Roman" w:hAnsi="Times New Roman"/>
          <w:color w:val="000000"/>
          <w:sz w:val="18"/>
          <w:szCs w:val="18"/>
        </w:rPr>
        <w:t>8.4.10. Durante a aplicação do exame escrito (objetivo), poderá ser feito o uso de detectores de metal nas situações em que a Comissão julgar necessário.</w:t>
      </w:r>
    </w:p>
    <w:p>
      <w:pPr>
        <w:pStyle w:val="Normal"/>
        <w:spacing w:lineRule="auto" w:line="240" w:before="0" w:after="0"/>
        <w:ind w:firstLine="408"/>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ind w:firstLine="408"/>
        <w:jc w:val="both"/>
        <w:rPr>
          <w:rFonts w:ascii="Times New Roman" w:hAnsi="Times New Roman"/>
          <w:sz w:val="18"/>
          <w:szCs w:val="18"/>
        </w:rPr>
      </w:pPr>
      <w:r>
        <w:rPr>
          <w:rFonts w:cs="Times New Roman" w:ascii="Times New Roman" w:hAnsi="Times New Roman"/>
          <w:color w:val="000000"/>
          <w:sz w:val="18"/>
          <w:szCs w:val="18"/>
        </w:rPr>
        <w:t>8.4.11. Por motivo de segurança, os PARTICIPANTES somente poderão ausentar-se definitivamente do recinto de realização do exame escrito (objetivo), depois de decorridas 02 (duas) horas do seu início, sob pena de exclusão do PSU-RESMED/CE – 2017.</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ind w:firstLine="408"/>
        <w:jc w:val="both"/>
        <w:rPr>
          <w:rFonts w:ascii="Times New Roman" w:hAnsi="Times New Roman"/>
          <w:sz w:val="18"/>
          <w:szCs w:val="18"/>
        </w:rPr>
      </w:pPr>
      <w:r>
        <w:rPr>
          <w:rFonts w:cs="Times New Roman" w:ascii="Times New Roman" w:hAnsi="Times New Roman"/>
          <w:color w:val="000000"/>
          <w:sz w:val="18"/>
          <w:szCs w:val="18"/>
        </w:rPr>
        <w:t>8.4.12. Ao terminar a prova, o PARTICIPANTE entregará, obrigatoriamente, ao fiscal de sala a sua folha de respostas, assinada (conforme a assinatura constante do documento oficial de identidade original com foto que fora apresentado) e o seu caderno de provas.</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ind w:firstLine="408"/>
        <w:jc w:val="both"/>
        <w:rPr>
          <w:rFonts w:ascii="Times New Roman" w:hAnsi="Times New Roman"/>
          <w:sz w:val="18"/>
          <w:szCs w:val="18"/>
        </w:rPr>
      </w:pPr>
      <w:r>
        <w:rPr>
          <w:rFonts w:cs="Times New Roman" w:ascii="Times New Roman" w:hAnsi="Times New Roman"/>
          <w:color w:val="000000"/>
          <w:sz w:val="18"/>
          <w:szCs w:val="18"/>
        </w:rPr>
        <w:t xml:space="preserve">8.4.13. O caderno do exame escrito (objetivo) e o gabarito preliminar serão disponibilizados no Portal de acompanhamento do PSU-RESMED/CE – 2017, através do endereço eletrônico </w:t>
      </w:r>
      <w:r>
        <w:rPr>
          <w:rFonts w:cs="Times New Roman" w:ascii="Times New Roman" w:hAnsi="Times New Roman"/>
          <w:color w:val="0000FF"/>
          <w:sz w:val="18"/>
          <w:szCs w:val="18"/>
          <w:u w:val="single"/>
        </w:rPr>
        <w:t>http://www.resmedceara.ufc.br</w:t>
      </w:r>
      <w:r>
        <w:rPr>
          <w:rFonts w:cs="Times New Roman" w:ascii="Times New Roman" w:hAnsi="Times New Roman"/>
          <w:color w:val="000000"/>
          <w:sz w:val="18"/>
          <w:szCs w:val="18"/>
        </w:rPr>
        <w:t xml:space="preserve">, conforme data estabelecida no ANEXO III (Calendário) deste Edital. </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ind w:firstLine="408"/>
        <w:jc w:val="both"/>
        <w:rPr>
          <w:rFonts w:ascii="Times New Roman" w:hAnsi="Times New Roman"/>
          <w:sz w:val="18"/>
          <w:szCs w:val="18"/>
        </w:rPr>
      </w:pPr>
      <w:r>
        <w:rPr>
          <w:rFonts w:cs="Times New Roman" w:ascii="Times New Roman" w:hAnsi="Times New Roman"/>
          <w:color w:val="000000"/>
          <w:sz w:val="18"/>
          <w:szCs w:val="18"/>
        </w:rPr>
        <w:t xml:space="preserve">8.4.14. A folha de respostas do PARTICIPANTE será disponibilizada em sua área privativa, na data estabelecida no ANEXO III (Calendário) deste Edital. </w:t>
      </w:r>
    </w:p>
    <w:p>
      <w:pPr>
        <w:pStyle w:val="Normal"/>
        <w:spacing w:lineRule="auto" w:line="240" w:before="0" w:after="0"/>
        <w:ind w:firstLine="408"/>
        <w:jc w:val="both"/>
        <w:rPr>
          <w:rFonts w:ascii="Times New Roman" w:hAnsi="Times New Roman" w:cs="Times New Roman"/>
          <w:color w:val="000000"/>
          <w:sz w:val="18"/>
          <w:szCs w:val="18"/>
          <w:shd w:fill="FFFFFF" w:val="clear"/>
        </w:rPr>
      </w:pPr>
      <w:r>
        <w:rPr>
          <w:rFonts w:cs="Times New Roman" w:ascii="Times New Roman" w:hAnsi="Times New Roman"/>
          <w:color w:val="000000"/>
          <w:sz w:val="18"/>
          <w:szCs w:val="18"/>
          <w:shd w:fill="FFFFFF" w:val="clear"/>
        </w:rPr>
      </w:r>
    </w:p>
    <w:p>
      <w:pPr>
        <w:pStyle w:val="Normal"/>
        <w:spacing w:lineRule="auto" w:line="240" w:before="0" w:after="0"/>
        <w:ind w:firstLine="408"/>
        <w:jc w:val="both"/>
        <w:rPr>
          <w:rFonts w:ascii="Times New Roman" w:hAnsi="Times New Roman"/>
          <w:sz w:val="18"/>
          <w:szCs w:val="18"/>
        </w:rPr>
      </w:pPr>
      <w:r>
        <w:rPr>
          <w:rFonts w:cs="Times New Roman" w:ascii="Times New Roman" w:hAnsi="Times New Roman"/>
          <w:color w:val="000000"/>
          <w:sz w:val="18"/>
          <w:szCs w:val="18"/>
          <w:shd w:fill="FFFFFF" w:val="clear"/>
        </w:rPr>
        <w:t>8.4.15. Os casos omissos, quando da aplicação do exame escrito (objetivo), serão resolvidos pela Coordenação do PSU-RESMED/CE – 2017.</w:t>
      </w:r>
    </w:p>
    <w:p>
      <w:pPr>
        <w:pStyle w:val="Normal"/>
        <w:spacing w:lineRule="auto" w:line="240" w:before="0" w:after="0"/>
        <w:rPr>
          <w:rFonts w:ascii="Times New Roman" w:hAnsi="Times New Roman" w:cs="Times New Roman"/>
          <w:b/>
          <w:b/>
          <w:bCs/>
          <w:color w:val="000000"/>
          <w:sz w:val="18"/>
          <w:szCs w:val="18"/>
        </w:rPr>
      </w:pPr>
      <w:r>
        <w:rPr>
          <w:rFonts w:cs="Times New Roman" w:ascii="Times New Roman" w:hAnsi="Times New Roman"/>
          <w:b/>
          <w:bCs/>
          <w:color w:val="000000"/>
          <w:sz w:val="18"/>
          <w:szCs w:val="18"/>
        </w:rPr>
      </w:r>
    </w:p>
    <w:p>
      <w:pPr>
        <w:pStyle w:val="Normal"/>
        <w:spacing w:lineRule="auto" w:line="240" w:before="0" w:after="0"/>
        <w:rPr>
          <w:rFonts w:ascii="Times New Roman" w:hAnsi="Times New Roman"/>
          <w:sz w:val="18"/>
          <w:szCs w:val="18"/>
        </w:rPr>
      </w:pPr>
      <w:r>
        <w:rPr>
          <w:rFonts w:cs="Times New Roman" w:ascii="Times New Roman" w:hAnsi="Times New Roman"/>
          <w:b/>
          <w:bCs/>
          <w:color w:val="000000"/>
          <w:sz w:val="18"/>
          <w:szCs w:val="18"/>
        </w:rPr>
        <w:t xml:space="preserve">8.5. DO EXAME PRÁTICO (2ª FASE). </w:t>
      </w:r>
    </w:p>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jc w:val="both"/>
        <w:rPr>
          <w:rFonts w:ascii="Times New Roman" w:hAnsi="Times New Roman"/>
          <w:sz w:val="18"/>
          <w:szCs w:val="18"/>
        </w:rPr>
      </w:pPr>
      <w:r>
        <w:rPr>
          <w:rFonts w:cs="Times New Roman" w:ascii="Times New Roman" w:hAnsi="Times New Roman"/>
          <w:sz w:val="18"/>
          <w:szCs w:val="18"/>
        </w:rPr>
        <w:tab/>
        <w:t>8.5.1. Participará desta etapa o PARTICIPANTE classificado, que obtiver 50% (cinquenta por cento) de acertos no exame escrito (objetivo), e que for selecionado dentro do dobro do número de vagas em cada programa, ou em maior número, caso a Coordenação, por mera discricionariedade, tenha decidido o aumento.</w:t>
      </w:r>
    </w:p>
    <w:p>
      <w:pPr>
        <w:pStyle w:val="Normal"/>
        <w:jc w:val="both"/>
        <w:rPr>
          <w:rFonts w:ascii="Times New Roman" w:hAnsi="Times New Roman"/>
          <w:sz w:val="18"/>
          <w:szCs w:val="18"/>
        </w:rPr>
      </w:pPr>
      <w:r>
        <w:rPr>
          <w:rFonts w:cs="Times New Roman" w:ascii="Times New Roman" w:hAnsi="Times New Roman"/>
          <w:sz w:val="18"/>
          <w:szCs w:val="18"/>
        </w:rPr>
        <w:tab/>
        <w:t xml:space="preserve">8.5.2. Esta etapa de </w:t>
      </w:r>
      <w:r>
        <w:rPr>
          <w:rFonts w:cs="Times New Roman" w:ascii="Times New Roman" w:hAnsi="Times New Roman"/>
          <w:b/>
          <w:bCs/>
          <w:color w:val="000000"/>
          <w:sz w:val="18"/>
          <w:szCs w:val="18"/>
        </w:rPr>
        <w:t>caráter eliminatório e classificatório</w:t>
      </w:r>
      <w:r>
        <w:rPr>
          <w:rFonts w:cs="Times New Roman" w:ascii="Times New Roman" w:hAnsi="Times New Roman"/>
          <w:sz w:val="18"/>
          <w:szCs w:val="18"/>
        </w:rPr>
        <w:t>, sendo formulada com o conteúdo do pré-requisito do participante, informado na ocasião da inscrição, com peso equivalente a 40% (quarenta por cento) da nota final, com valor de 100 (cem) pontos.</w:t>
      </w:r>
    </w:p>
    <w:p>
      <w:pPr>
        <w:pStyle w:val="Normal"/>
        <w:jc w:val="both"/>
        <w:rPr>
          <w:rFonts w:ascii="Times New Roman" w:hAnsi="Times New Roman"/>
          <w:sz w:val="18"/>
          <w:szCs w:val="18"/>
        </w:rPr>
      </w:pPr>
      <w:r>
        <w:rPr>
          <w:rFonts w:cs="Times New Roman" w:ascii="Times New Roman" w:hAnsi="Times New Roman"/>
          <w:b/>
          <w:sz w:val="18"/>
          <w:szCs w:val="18"/>
        </w:rPr>
        <w:t>8.6. DA APLICAÇÃO DO EXAME PRÁTICO:</w:t>
      </w:r>
    </w:p>
    <w:p>
      <w:pPr>
        <w:pStyle w:val="Normal"/>
        <w:jc w:val="both"/>
        <w:rPr>
          <w:rFonts w:ascii="Times New Roman" w:hAnsi="Times New Roman"/>
          <w:sz w:val="18"/>
          <w:szCs w:val="18"/>
        </w:rPr>
      </w:pPr>
      <w:r>
        <w:rPr>
          <w:rFonts w:cs="Times New Roman" w:ascii="Times New Roman" w:hAnsi="Times New Roman"/>
          <w:sz w:val="18"/>
          <w:szCs w:val="18"/>
        </w:rPr>
        <w:tab/>
        <w:t>8.6.1 O Exame Prático será aplicado somente na Cidade de Fortaleza – CE e terá duração de 01 (uma) hora para cada PARTICIPANTE, tempo em que percorrerá ambientes sucessivos para ter avaliados conhecimentos, atitudes e habilidades. A prova será aplicada, conforme lista de convocação, aproximadamente nos horários das 8h às 20h e data constante no ANEXO III (Calendário).</w:t>
      </w:r>
    </w:p>
    <w:p>
      <w:pPr>
        <w:pStyle w:val="Normal"/>
        <w:jc w:val="both"/>
        <w:rPr>
          <w:rFonts w:ascii="Times New Roman" w:hAnsi="Times New Roman"/>
          <w:sz w:val="18"/>
          <w:szCs w:val="18"/>
        </w:rPr>
      </w:pPr>
      <w:r>
        <w:rPr>
          <w:rFonts w:cs="Times New Roman" w:ascii="Times New Roman" w:hAnsi="Times New Roman"/>
          <w:sz w:val="18"/>
          <w:szCs w:val="18"/>
        </w:rPr>
        <w:tab/>
        <w:t>8.6.2. Após o acolhimento, os PARTICIPANTES aguardarão pelo horário de realização da prova, em local determinado pela Coordenação, somente se retirando deste quando for autorizado. O PARTICIPANTE que se ausentar do local de acolhimento, sem a autorização expressa da Coordenação, será eliminado. Em nenhuma hipótese, o PARTICIPANTE poderá realizar as provas fora da data e local determinados para a sua execução, nem tampouco haverá segunda chamada para o Exame Prático. Não se aceitarão recursos contra esta determinação.</w:t>
      </w:r>
    </w:p>
    <w:p>
      <w:pPr>
        <w:pStyle w:val="Normal"/>
        <w:jc w:val="both"/>
        <w:rPr/>
      </w:pPr>
      <w:r>
        <w:rPr>
          <w:rFonts w:cs="Times New Roman" w:ascii="Times New Roman" w:hAnsi="Times New Roman"/>
          <w:sz w:val="18"/>
          <w:szCs w:val="18"/>
        </w:rPr>
        <w:tab/>
        <w:t>8.6.3. O PARTICIPANTE deverá acessar o</w:t>
      </w:r>
      <w:r>
        <w:rPr>
          <w:rFonts w:cs="Times New Roman" w:ascii="Times New Roman" w:hAnsi="Times New Roman"/>
          <w:b/>
          <w:sz w:val="18"/>
          <w:szCs w:val="18"/>
        </w:rPr>
        <w:t xml:space="preserve"> PORTAL da Executora do PSU-RESMED/CE – 2017, </w:t>
      </w:r>
      <w:r>
        <w:rPr>
          <w:rFonts w:cs="Times New Roman" w:ascii="Times New Roman" w:hAnsi="Times New Roman"/>
          <w:sz w:val="18"/>
          <w:szCs w:val="18"/>
        </w:rPr>
        <w:t xml:space="preserve">através do endereço eletrônico </w:t>
      </w:r>
      <w:hyperlink r:id="rId16">
        <w:r>
          <w:rPr>
            <w:rStyle w:val="LinkdaInternet"/>
            <w:rFonts w:cs="Times New Roman" w:ascii="Times New Roman" w:hAnsi="Times New Roman"/>
            <w:sz w:val="18"/>
            <w:szCs w:val="18"/>
          </w:rPr>
          <w:t>http://www.resmedceara.ufc.br</w:t>
        </w:r>
      </w:hyperlink>
      <w:r>
        <w:rPr>
          <w:rStyle w:val="LinkdaInternet"/>
          <w:rFonts w:cs="Times New Roman" w:ascii="Times New Roman" w:hAnsi="Times New Roman"/>
          <w:sz w:val="18"/>
          <w:szCs w:val="18"/>
        </w:rPr>
        <w:t>,</w:t>
      </w:r>
      <w:r>
        <w:rPr>
          <w:rFonts w:cs="Times New Roman" w:ascii="Times New Roman" w:hAnsi="Times New Roman"/>
          <w:sz w:val="18"/>
          <w:szCs w:val="18"/>
        </w:rPr>
        <w:t xml:space="preserve"> pelo menos 03 (três) dias antes da data da realização do Exame Prático, conforme ANEXO III (Calendário), para identificar o seu local de prova e horário de exame. </w:t>
      </w:r>
    </w:p>
    <w:p>
      <w:pPr>
        <w:pStyle w:val="Normal"/>
        <w:jc w:val="both"/>
        <w:rPr>
          <w:rFonts w:ascii="Times New Roman" w:hAnsi="Times New Roman"/>
          <w:sz w:val="18"/>
          <w:szCs w:val="18"/>
        </w:rPr>
      </w:pPr>
      <w:r>
        <w:rPr>
          <w:rFonts w:cs="Times New Roman" w:ascii="Times New Roman" w:hAnsi="Times New Roman"/>
          <w:sz w:val="18"/>
          <w:szCs w:val="18"/>
        </w:rPr>
        <w:tab/>
        <w:t>8.6.4. Recomendamos que o PARTICIPANTE compareça ao local de aplicação do Exame Prático, com antecedência mínima de 01 (uma) hora do horário fixado para o fechamento dos portões de acesso aos locais de aplicação, considerando-se o horário do Estado do Ceará. Deverá estar MUNIDO OBRIGATORIAMENTE de seu documento de identidade original com foto (não será aceita a cópia do documento de identificação, ainda que autenticada).</w:t>
      </w:r>
    </w:p>
    <w:p>
      <w:pPr>
        <w:pStyle w:val="Normal"/>
        <w:jc w:val="both"/>
        <w:rPr>
          <w:rFonts w:ascii="Times New Roman" w:hAnsi="Times New Roman"/>
          <w:sz w:val="18"/>
          <w:szCs w:val="18"/>
        </w:rPr>
      </w:pPr>
      <w:r>
        <w:rPr>
          <w:rFonts w:cs="Times New Roman" w:ascii="Times New Roman" w:hAnsi="Times New Roman"/>
          <w:sz w:val="18"/>
          <w:szCs w:val="18"/>
        </w:rPr>
        <w:tab/>
        <w:t>8.6.4.1. A desobediência ao disposto nos subitens 8.6.1 e 8.6.2 deste Edital implicará a exclusão do participante do PSU-RESMED/CE – 2017.</w:t>
      </w:r>
    </w:p>
    <w:p>
      <w:pPr>
        <w:pStyle w:val="Normal"/>
        <w:jc w:val="both"/>
        <w:rPr>
          <w:rFonts w:ascii="Times New Roman" w:hAnsi="Times New Roman"/>
          <w:sz w:val="18"/>
          <w:szCs w:val="18"/>
        </w:rPr>
      </w:pPr>
      <w:r>
        <w:rPr>
          <w:rFonts w:cs="Times New Roman" w:ascii="Times New Roman" w:hAnsi="Times New Roman"/>
          <w:sz w:val="18"/>
          <w:szCs w:val="18"/>
        </w:rPr>
        <w:tab/>
        <w:t>8.6.4.2. Em caso de extravio do documento de identidade original (perda, roubo etc.), será aceita a apresentação da via original de Boletim de Ocorrência (B.O.), emitido pela autoridade policial competente ou por meio eletrônico com a respectiva autenticação de registro oficial, desde que dentro do prazo de validade legal 30 (trinta) dias ou outro prazo, conforme descrito no próprio documento). Neste caso, o participante será encaminhado à sala da coordenação, onde será formalizada a sua identificação especial, ressaltando ainda, no caso de B.O. Eletrônico, que não serão aceitos, sob qualquer hipótese, recibos ou confirmações de recebimento, pois apenas o B.O. Eletrônico com a devida autenticação de registro oficial nele impressa será considerado.</w:t>
      </w:r>
    </w:p>
    <w:p>
      <w:pPr>
        <w:pStyle w:val="Normal"/>
        <w:widowControl/>
        <w:suppressAutoHyphens w:val="true"/>
        <w:bidi w:val="0"/>
        <w:spacing w:lineRule="auto" w:line="276" w:before="0" w:after="200"/>
        <w:ind w:left="0" w:right="0" w:firstLine="340"/>
        <w:jc w:val="both"/>
        <w:rPr>
          <w:rFonts w:ascii="Times New Roman" w:hAnsi="Times New Roman"/>
          <w:sz w:val="18"/>
          <w:szCs w:val="18"/>
        </w:rPr>
      </w:pPr>
      <w:r>
        <w:rPr>
          <w:rFonts w:cs="Times New Roman" w:ascii="Times New Roman" w:hAnsi="Times New Roman"/>
          <w:sz w:val="18"/>
          <w:szCs w:val="18"/>
        </w:rPr>
        <w:t xml:space="preserve">8.6.5. Uma vez que adentrar a sala de realização do exame prático, o PARTICIPANTE só poderá deixar o recinto definitivo após o término da mesma, sob pena de exclusão da seleção. Em casos excepcionais (gestantes, lactantes etc.), e a depender de julgamento da comissão coordenadora, o PARTICIPANTE poderá ausentar-se do recinto de realização do exame devidamente acompanhado de um colaborador do PSU-RESMED/CE – 2017. </w:t>
      </w:r>
    </w:p>
    <w:p>
      <w:pPr>
        <w:pStyle w:val="Normal"/>
        <w:widowControl/>
        <w:suppressAutoHyphens w:val="true"/>
        <w:bidi w:val="0"/>
        <w:spacing w:lineRule="auto" w:line="276" w:before="0" w:after="200"/>
        <w:ind w:left="0" w:right="0" w:firstLine="340"/>
        <w:jc w:val="both"/>
        <w:rPr>
          <w:rFonts w:ascii="Times New Roman" w:hAnsi="Times New Roman"/>
          <w:sz w:val="18"/>
          <w:szCs w:val="18"/>
        </w:rPr>
      </w:pPr>
      <w:r>
        <w:rPr>
          <w:rFonts w:cs="Times New Roman" w:ascii="Times New Roman" w:hAnsi="Times New Roman"/>
          <w:sz w:val="18"/>
          <w:szCs w:val="18"/>
        </w:rPr>
        <w:t>8.6.6. A assinatura constante da lista de presença deverá ser, OBRIGATORIAMENTE, igual à do documento oficial apresentado pelo participante.</w:t>
      </w:r>
    </w:p>
    <w:p>
      <w:pPr>
        <w:pStyle w:val="Normal"/>
        <w:widowControl/>
        <w:suppressAutoHyphens w:val="true"/>
        <w:bidi w:val="0"/>
        <w:spacing w:lineRule="auto" w:line="276" w:before="0" w:after="200"/>
        <w:ind w:left="0" w:right="0" w:firstLine="340"/>
        <w:jc w:val="both"/>
        <w:rPr>
          <w:rFonts w:ascii="Times New Roman" w:hAnsi="Times New Roman"/>
          <w:sz w:val="18"/>
          <w:szCs w:val="18"/>
        </w:rPr>
      </w:pPr>
      <w:r>
        <w:rPr>
          <w:rFonts w:cs="Times New Roman" w:ascii="Times New Roman" w:hAnsi="Times New Roman"/>
          <w:sz w:val="18"/>
          <w:szCs w:val="18"/>
        </w:rPr>
        <w:t>8.6.7. Por razões de ordem técnica e de segurança do PSU-RESMED/CE – 2017, fica autorizado o uso de detectores de metal nas situações em que a comissão julgar necessário e NÃO será permitido em hipótese alguma:</w:t>
      </w:r>
    </w:p>
    <w:p>
      <w:pPr>
        <w:pStyle w:val="Normal"/>
        <w:jc w:val="both"/>
        <w:rPr>
          <w:rFonts w:ascii="Times New Roman" w:hAnsi="Times New Roman"/>
          <w:sz w:val="18"/>
          <w:szCs w:val="18"/>
        </w:rPr>
      </w:pPr>
      <w:r>
        <w:rPr>
          <w:rFonts w:cs="Times New Roman" w:ascii="Times New Roman" w:hAnsi="Times New Roman"/>
          <w:sz w:val="18"/>
          <w:szCs w:val="18"/>
        </w:rPr>
        <w:tab/>
        <w:t>a) INGRESSO OU PERMANÊNCIA DE PESSOAS ESTRANHAS AO PSU-RESMED/CE – 2017 no ESTABELECIMENTO DE APLICAÇÃO DAS PROVAS, desde a abertura dos portões para a entrada dos participantes até o término do tempo de duração dos exames;</w:t>
      </w:r>
    </w:p>
    <w:p>
      <w:pPr>
        <w:pStyle w:val="Normal"/>
        <w:jc w:val="both"/>
        <w:rPr>
          <w:rFonts w:ascii="Times New Roman" w:hAnsi="Times New Roman"/>
          <w:sz w:val="18"/>
          <w:szCs w:val="18"/>
        </w:rPr>
      </w:pPr>
      <w:r>
        <w:rPr>
          <w:rFonts w:cs="Times New Roman" w:ascii="Times New Roman" w:hAnsi="Times New Roman"/>
          <w:sz w:val="18"/>
          <w:szCs w:val="18"/>
        </w:rPr>
        <w:tab/>
        <w:t xml:space="preserve">b) Durante a realização do Exame Prático, sob pena de exclusão da presente seleção, comunicação com qualquer PARTICIPANTE, utilização de livros, manuais, impressos ou anotações, máquinas calculadoras, relógios, boné, chapéu ou similar (de forma que os ouvidos dos participantes fiquem permanentemente descobertos, à vista dos fiscais), nem porte e utilização de agendas eletrônicas ou similares, telefone celular, smartphones, bip, e-books, walkman, </w:t>
      </w:r>
      <w:r>
        <w:rPr>
          <w:rFonts w:cs="Times New Roman" w:ascii="Times New Roman" w:hAnsi="Times New Roman"/>
          <w:i/>
          <w:sz w:val="18"/>
          <w:szCs w:val="18"/>
        </w:rPr>
        <w:t>ipods, ipad, iphone, tablet,</w:t>
      </w:r>
      <w:r>
        <w:rPr>
          <w:rFonts w:cs="Times New Roman" w:ascii="Times New Roman" w:hAnsi="Times New Roman"/>
          <w:sz w:val="18"/>
          <w:szCs w:val="18"/>
        </w:rPr>
        <w:t xml:space="preserve"> </w:t>
      </w:r>
      <w:r>
        <w:rPr>
          <w:rFonts w:cs="Times New Roman" w:ascii="Times New Roman" w:hAnsi="Times New Roman"/>
          <w:i/>
          <w:sz w:val="18"/>
          <w:szCs w:val="18"/>
        </w:rPr>
        <w:t>pen drive, mp3</w:t>
      </w:r>
      <w:r>
        <w:rPr>
          <w:rFonts w:cs="Times New Roman" w:ascii="Times New Roman" w:hAnsi="Times New Roman"/>
          <w:sz w:val="18"/>
          <w:szCs w:val="18"/>
        </w:rPr>
        <w:t xml:space="preserve"> ou similar, gravador, câmera digital ou similar ou qualquer outro receptor ou transmissor de mensagens, voz e dados, bem como porte de qualquer tipo de arma.</w:t>
      </w:r>
    </w:p>
    <w:p>
      <w:pPr>
        <w:pStyle w:val="Normal"/>
        <w:widowControl/>
        <w:suppressAutoHyphens w:val="true"/>
        <w:bidi w:val="0"/>
        <w:spacing w:lineRule="auto" w:line="276" w:before="0" w:after="200"/>
        <w:ind w:left="0" w:right="0" w:firstLine="340"/>
        <w:jc w:val="both"/>
        <w:rPr>
          <w:rFonts w:ascii="Times New Roman" w:hAnsi="Times New Roman"/>
          <w:sz w:val="18"/>
          <w:szCs w:val="18"/>
        </w:rPr>
      </w:pPr>
      <w:r>
        <w:rPr>
          <w:rFonts w:cs="Times New Roman" w:ascii="Times New Roman" w:hAnsi="Times New Roman"/>
          <w:sz w:val="18"/>
          <w:szCs w:val="18"/>
        </w:rPr>
        <w:t>8.6.8. A Executora do PSU-RESMED/CE – 2017 não disponibilizará guarda-volumes e nem se responsabilizará pelos pertences (bolsas, pastas etc.) dos PARTICIPANTES. Recomenda-se portar apenas caneta esferográfica de plástico transparente, com tinta de cor azul, e identidade original com foto.</w:t>
      </w:r>
    </w:p>
    <w:p>
      <w:pPr>
        <w:pStyle w:val="Normal"/>
        <w:widowControl/>
        <w:suppressAutoHyphens w:val="true"/>
        <w:bidi w:val="0"/>
        <w:spacing w:lineRule="auto" w:line="276" w:before="0" w:after="200"/>
        <w:ind w:left="0" w:right="0" w:firstLine="340"/>
        <w:jc w:val="both"/>
        <w:rPr/>
      </w:pPr>
      <w:r>
        <w:rPr>
          <w:rFonts w:cs="Times New Roman" w:ascii="Times New Roman" w:hAnsi="Times New Roman"/>
          <w:sz w:val="18"/>
          <w:szCs w:val="18"/>
        </w:rPr>
        <w:t xml:space="preserve">8.6.9. Os gabaritos e </w:t>
      </w:r>
      <w:r>
        <w:rPr>
          <w:rFonts w:cs="Times New Roman" w:ascii="Times New Roman" w:hAnsi="Times New Roman"/>
          <w:i/>
          <w:sz w:val="18"/>
          <w:szCs w:val="18"/>
        </w:rPr>
        <w:t>check</w:t>
      </w:r>
      <w:r>
        <w:rPr>
          <w:rFonts w:cs="Times New Roman" w:ascii="Times New Roman" w:hAnsi="Times New Roman"/>
          <w:sz w:val="18"/>
          <w:szCs w:val="18"/>
        </w:rPr>
        <w:t>-</w:t>
      </w:r>
      <w:r>
        <w:rPr>
          <w:rFonts w:cs="Times New Roman" w:ascii="Times New Roman" w:hAnsi="Times New Roman"/>
          <w:i/>
          <w:sz w:val="18"/>
          <w:szCs w:val="18"/>
        </w:rPr>
        <w:t>lists</w:t>
      </w:r>
      <w:r>
        <w:rPr>
          <w:rFonts w:cs="Times New Roman" w:ascii="Times New Roman" w:hAnsi="Times New Roman"/>
          <w:sz w:val="18"/>
          <w:szCs w:val="18"/>
        </w:rPr>
        <w:t xml:space="preserve"> preliminares serão disponibilizados no Portal da Executora do PSU-RESMED/CE – 2017, através do endereço eletrônico </w:t>
      </w:r>
      <w:hyperlink r:id="rId17">
        <w:r>
          <w:rPr>
            <w:rStyle w:val="LinkdaInternet"/>
            <w:rFonts w:cs="Times New Roman" w:ascii="Times New Roman" w:hAnsi="Times New Roman"/>
            <w:sz w:val="18"/>
            <w:szCs w:val="18"/>
          </w:rPr>
          <w:t>http://www.resmedceara.ufc.br</w:t>
        </w:r>
      </w:hyperlink>
      <w:r>
        <w:rPr>
          <w:rStyle w:val="LinkdaInternet"/>
          <w:rFonts w:cs="Times New Roman" w:ascii="Times New Roman" w:hAnsi="Times New Roman"/>
          <w:sz w:val="18"/>
          <w:szCs w:val="18"/>
        </w:rPr>
        <w:t>,</w:t>
      </w:r>
      <w:r>
        <w:rPr>
          <w:rFonts w:cs="Times New Roman" w:ascii="Times New Roman" w:hAnsi="Times New Roman"/>
          <w:sz w:val="18"/>
          <w:szCs w:val="18"/>
        </w:rPr>
        <w:t xml:space="preserve"> na data prevista no ANEXO III (Calendário) deste Edital nº. 02/2016.</w:t>
      </w:r>
    </w:p>
    <w:p>
      <w:pPr>
        <w:pStyle w:val="Normal"/>
        <w:widowControl/>
        <w:suppressAutoHyphens w:val="true"/>
        <w:bidi w:val="0"/>
        <w:spacing w:lineRule="auto" w:line="276" w:before="0" w:after="200"/>
        <w:ind w:left="0" w:right="0" w:firstLine="340"/>
        <w:jc w:val="both"/>
        <w:rPr>
          <w:rFonts w:ascii="Times New Roman" w:hAnsi="Times New Roman"/>
          <w:sz w:val="18"/>
          <w:szCs w:val="18"/>
        </w:rPr>
      </w:pPr>
      <w:r>
        <w:rPr>
          <w:rFonts w:cs="Times New Roman" w:ascii="Times New Roman" w:hAnsi="Times New Roman"/>
          <w:sz w:val="18"/>
          <w:szCs w:val="18"/>
        </w:rPr>
        <w:t xml:space="preserve">8.6.10. Os gabaritos e </w:t>
      </w:r>
      <w:r>
        <w:rPr>
          <w:rFonts w:cs="Times New Roman" w:ascii="Times New Roman" w:hAnsi="Times New Roman"/>
          <w:i/>
          <w:sz w:val="18"/>
          <w:szCs w:val="18"/>
        </w:rPr>
        <w:t>check</w:t>
      </w:r>
      <w:r>
        <w:rPr>
          <w:rFonts w:cs="Times New Roman" w:ascii="Times New Roman" w:hAnsi="Times New Roman"/>
          <w:sz w:val="18"/>
          <w:szCs w:val="18"/>
        </w:rPr>
        <w:t>-</w:t>
      </w:r>
      <w:r>
        <w:rPr>
          <w:rFonts w:cs="Times New Roman" w:ascii="Times New Roman" w:hAnsi="Times New Roman"/>
          <w:i/>
          <w:sz w:val="18"/>
          <w:szCs w:val="18"/>
        </w:rPr>
        <w:t>lists</w:t>
      </w:r>
      <w:r>
        <w:rPr>
          <w:rFonts w:cs="Times New Roman" w:ascii="Times New Roman" w:hAnsi="Times New Roman"/>
          <w:sz w:val="18"/>
          <w:szCs w:val="18"/>
        </w:rPr>
        <w:t xml:space="preserve"> individuais serão disponibilizados na área privativa do PARTICIPANTE na data prevista no ANEXO III (Calendário) deste Edital.</w:t>
      </w:r>
    </w:p>
    <w:p>
      <w:pPr>
        <w:pStyle w:val="Normal"/>
        <w:widowControl/>
        <w:suppressAutoHyphens w:val="true"/>
        <w:bidi w:val="0"/>
        <w:spacing w:lineRule="auto" w:line="276" w:before="0" w:after="200"/>
        <w:ind w:left="0" w:right="0" w:firstLine="340"/>
        <w:jc w:val="both"/>
        <w:rPr>
          <w:rFonts w:ascii="Times New Roman" w:hAnsi="Times New Roman"/>
          <w:sz w:val="18"/>
          <w:szCs w:val="18"/>
        </w:rPr>
      </w:pPr>
      <w:r>
        <w:rPr>
          <w:rFonts w:cs="Times New Roman" w:ascii="Times New Roman" w:hAnsi="Times New Roman"/>
          <w:sz w:val="18"/>
          <w:szCs w:val="18"/>
        </w:rPr>
        <w:t>8.6.11. Participará da fase seguinte (3ª fase) o PARTICIPANTE classificado, que obtiver 50% (cinquenta por cento) de acertos no exame prático, e que for selecionado dentro do dobro do número de vagas em cada programa, ou em maior número, caso a Coordenação, por mera discricionariedade, tenha decidido o aumento.</w:t>
      </w:r>
    </w:p>
    <w:p>
      <w:pPr>
        <w:pStyle w:val="Normal"/>
        <w:jc w:val="both"/>
        <w:rPr>
          <w:rFonts w:ascii="Times New Roman" w:hAnsi="Times New Roman"/>
          <w:sz w:val="18"/>
          <w:szCs w:val="18"/>
        </w:rPr>
      </w:pPr>
      <w:r>
        <w:rPr>
          <w:rFonts w:cs="Times New Roman" w:ascii="Times New Roman" w:hAnsi="Times New Roman"/>
          <w:b/>
          <w:bCs/>
          <w:color w:val="000000"/>
          <w:sz w:val="18"/>
          <w:szCs w:val="18"/>
        </w:rPr>
        <w:t xml:space="preserve">8.5. DA ANÁLISE DE CURRICULAR (3ª FASE). </w:t>
      </w:r>
    </w:p>
    <w:p>
      <w:pPr>
        <w:pStyle w:val="Normal"/>
        <w:spacing w:lineRule="auto" w:line="240" w:before="0" w:after="0"/>
        <w:jc w:val="both"/>
        <w:rPr/>
      </w:pPr>
      <w:r>
        <w:rPr>
          <w:rFonts w:cs="Times New Roman" w:ascii="Times New Roman" w:hAnsi="Times New Roman"/>
          <w:sz w:val="18"/>
          <w:szCs w:val="18"/>
        </w:rPr>
        <w:t>8.5.1. Os PARTICIPANTES deverão enviar os currículos, na</w:t>
      </w:r>
      <w:r>
        <w:rPr>
          <w:rFonts w:cs="Times New Roman" w:ascii="Times New Roman" w:hAnsi="Times New Roman"/>
          <w:color w:val="000000"/>
          <w:sz w:val="18"/>
          <w:szCs w:val="18"/>
        </w:rPr>
        <w:t xml:space="preserve"> data estabelecida no ANEXO III (Calendário) deste Edital. </w:t>
      </w:r>
      <w:r>
        <w:rPr>
          <w:rFonts w:cs="Arial" w:ascii="Times New Roman" w:hAnsi="Times New Roman"/>
          <w:color w:val="000000"/>
          <w:sz w:val="18"/>
          <w:szCs w:val="18"/>
        </w:rPr>
        <w:t xml:space="preserve">Para anexar os documentos comprobatórios para ANÁLISE CURRICULAR, o PARTICIPANTE deve seguir as orientações do sistema de submissão no PORTAL PSU/RESMED/2017, através do endereço eletrônico: </w:t>
      </w:r>
      <w:hyperlink r:id="rId18">
        <w:r>
          <w:rPr>
            <w:rStyle w:val="LinkdaInternet"/>
            <w:rFonts w:cs="Arial" w:ascii="Times New Roman" w:hAnsi="Times New Roman"/>
            <w:color w:val="000000"/>
            <w:sz w:val="18"/>
            <w:szCs w:val="18"/>
          </w:rPr>
          <w:t>http://www.resmedceara.ufc.br</w:t>
        </w:r>
      </w:hyperlink>
      <w:r>
        <w:rPr>
          <w:rFonts w:cs="Arial" w:ascii="Times New Roman" w:hAnsi="Times New Roman"/>
          <w:color w:val="000000"/>
          <w:sz w:val="18"/>
          <w:szCs w:val="18"/>
        </w:rPr>
        <w:t xml:space="preserve">. Não haverá outra forma para submissão. </w:t>
      </w:r>
    </w:p>
    <w:p>
      <w:pPr>
        <w:pStyle w:val="Normal"/>
        <w:spacing w:lineRule="auto" w:line="240" w:before="0" w:after="0"/>
        <w:ind w:firstLine="408"/>
        <w:jc w:val="both"/>
        <w:rPr>
          <w:rFonts w:ascii="Times New Roman" w:hAnsi="Times New Roman" w:cs="Arial"/>
          <w:color w:val="000000"/>
          <w:sz w:val="18"/>
          <w:szCs w:val="18"/>
        </w:rPr>
      </w:pPr>
      <w:r>
        <w:rPr>
          <w:rFonts w:cs="Arial" w:ascii="Times New Roman" w:hAnsi="Times New Roman"/>
          <w:color w:val="000000"/>
          <w:sz w:val="18"/>
          <w:szCs w:val="18"/>
        </w:rPr>
      </w:r>
    </w:p>
    <w:p>
      <w:pPr>
        <w:pStyle w:val="Normal"/>
        <w:spacing w:lineRule="auto" w:line="240" w:before="0" w:after="0"/>
        <w:jc w:val="both"/>
        <w:rPr>
          <w:rFonts w:ascii="Times New Roman" w:hAnsi="Times New Roman"/>
          <w:sz w:val="18"/>
          <w:szCs w:val="18"/>
        </w:rPr>
      </w:pPr>
      <w:r>
        <w:rPr>
          <w:rFonts w:cs="Arial" w:ascii="Times New Roman" w:hAnsi="Times New Roman"/>
          <w:color w:val="000000"/>
          <w:sz w:val="18"/>
          <w:szCs w:val="18"/>
        </w:rPr>
        <w:t>8.5.2. Esta etapa de caráter classificatório e obrigatório. Todos</w:t>
      </w:r>
      <w:r>
        <w:rPr>
          <w:rFonts w:cs="Times New Roman" w:ascii="Times New Roman" w:hAnsi="Times New Roman"/>
          <w:color w:val="000000"/>
          <w:sz w:val="18"/>
          <w:szCs w:val="18"/>
        </w:rPr>
        <w:t xml:space="preserve"> os PARTICIPANTES DEVERÃO realizar o envio eletrônico dos documentos referentes à análise curricular, todavia, somente serão analisados e pontuados os currículos </w:t>
      </w:r>
      <w:r>
        <w:rPr>
          <w:rFonts w:cs="Times New Roman" w:ascii="Times New Roman" w:hAnsi="Times New Roman"/>
          <w:sz w:val="18"/>
          <w:szCs w:val="18"/>
        </w:rPr>
        <w:t xml:space="preserve">dos participantes </w:t>
      </w:r>
      <w:r>
        <w:rPr>
          <w:rFonts w:cs="Times New Roman" w:ascii="Times New Roman" w:hAnsi="Times New Roman"/>
          <w:b/>
          <w:bCs/>
          <w:sz w:val="18"/>
          <w:szCs w:val="18"/>
        </w:rPr>
        <w:t>CLASSIFICADOS</w:t>
      </w:r>
      <w:r>
        <w:rPr>
          <w:rFonts w:cs="Times New Roman" w:ascii="Times New Roman" w:hAnsi="Times New Roman"/>
          <w:sz w:val="18"/>
          <w:szCs w:val="18"/>
        </w:rPr>
        <w:t xml:space="preserve"> que obtiveram, no mínimo, 50% (cinquenta por cento) de acertos no exame prático e</w:t>
      </w:r>
      <w:r>
        <w:rPr>
          <w:rFonts w:cs="Times New Roman" w:ascii="Times New Roman" w:hAnsi="Times New Roman"/>
          <w:b/>
          <w:bCs/>
          <w:sz w:val="18"/>
          <w:szCs w:val="18"/>
        </w:rPr>
        <w:t xml:space="preserve"> SELECIONADOS</w:t>
      </w:r>
      <w:r>
        <w:rPr>
          <w:rFonts w:cs="Times New Roman" w:ascii="Times New Roman" w:hAnsi="Times New Roman"/>
          <w:sz w:val="18"/>
          <w:szCs w:val="18"/>
        </w:rPr>
        <w:t>, em número mínimo de colocações,</w:t>
      </w:r>
      <w:r>
        <w:rPr>
          <w:rFonts w:cs="Times New Roman" w:ascii="Times New Roman" w:hAnsi="Times New Roman"/>
          <w:sz w:val="18"/>
          <w:szCs w:val="18"/>
          <w:shd w:fill="FFFFFF" w:val="clear"/>
        </w:rPr>
        <w:t xml:space="preserve"> </w:t>
      </w:r>
      <w:r>
        <w:rPr>
          <w:rFonts w:cs="Times New Roman" w:ascii="Times New Roman" w:hAnsi="Times New Roman"/>
          <w:sz w:val="18"/>
          <w:szCs w:val="18"/>
        </w:rPr>
        <w:t>correspondente a 02 (duas) vezes o número de vagas disponíveis em cada programa. No limite estabelecido no</w:t>
      </w:r>
      <w:r>
        <w:rPr>
          <w:rFonts w:cs="Times New Roman" w:ascii="Times New Roman" w:hAnsi="Times New Roman"/>
          <w:sz w:val="18"/>
          <w:szCs w:val="18"/>
          <w:shd w:fill="FFFFFF" w:val="clear"/>
        </w:rPr>
        <w:t xml:space="preserve"> item 11.7.4, </w:t>
      </w:r>
      <w:r>
        <w:rPr>
          <w:rFonts w:cs="Times New Roman" w:ascii="Times New Roman" w:hAnsi="Times New Roman"/>
          <w:sz w:val="18"/>
          <w:szCs w:val="18"/>
        </w:rPr>
        <w:t>somente serão avaliados os demais currículos, se houver vagas remanescentes e não ocupadas por todos os selecionados.</w:t>
      </w:r>
    </w:p>
    <w:p>
      <w:pPr>
        <w:pStyle w:val="Normal"/>
        <w:spacing w:lineRule="auto" w:line="240" w:before="0" w:after="0"/>
        <w:jc w:val="both"/>
        <w:rPr>
          <w:rFonts w:ascii="Times New Roman" w:hAnsi="Times New Roman"/>
          <w:sz w:val="18"/>
          <w:szCs w:val="18"/>
        </w:rPr>
      </w:pPr>
      <w:r>
        <w:rPr>
          <w:rFonts w:cs="Times New Roman" w:ascii="Times New Roman" w:hAnsi="Times New Roman"/>
          <w:sz w:val="18"/>
          <w:szCs w:val="18"/>
        </w:rPr>
        <w:t xml:space="preserve"> </w:t>
      </w:r>
    </w:p>
    <w:p>
      <w:pPr>
        <w:pStyle w:val="Normal"/>
        <w:spacing w:lineRule="auto" w:line="240" w:before="0" w:after="0"/>
        <w:ind w:firstLine="360"/>
        <w:jc w:val="both"/>
        <w:rPr>
          <w:rFonts w:ascii="Times New Roman" w:hAnsi="Times New Roman"/>
          <w:sz w:val="18"/>
          <w:szCs w:val="18"/>
        </w:rPr>
      </w:pPr>
      <w:r>
        <w:rPr>
          <w:rFonts w:cs="Times New Roman" w:ascii="Times New Roman" w:hAnsi="Times New Roman"/>
          <w:color w:val="000000"/>
          <w:sz w:val="18"/>
          <w:szCs w:val="18"/>
        </w:rPr>
        <w:t xml:space="preserve">8.5.3. </w:t>
      </w:r>
      <w:r>
        <w:rPr>
          <w:rFonts w:cs="Times New Roman" w:ascii="Times New Roman" w:hAnsi="Times New Roman"/>
          <w:b/>
          <w:color w:val="000000"/>
          <w:sz w:val="18"/>
          <w:szCs w:val="18"/>
        </w:rPr>
        <w:t>APÓS A REALIZAÇÃO DA INSCRIÇÃO E A CONFIRMAÇÃO DE PAGAMENTO NO PSU-RESMED/CE – 2017, O PARTICIPANTE DEVERÁ, OBRIGATORIAMENTE, CONFORME DATA ESTABELECIDA NO ANEXO III (CALENDÁRIO):</w:t>
      </w:r>
      <w:r>
        <w:rPr>
          <w:rFonts w:cs="Times New Roman" w:ascii="Times New Roman" w:hAnsi="Times New Roman"/>
          <w:color w:val="000000"/>
          <w:sz w:val="18"/>
          <w:szCs w:val="18"/>
        </w:rPr>
        <w:t xml:space="preserve"> </w:t>
      </w:r>
    </w:p>
    <w:p>
      <w:pPr>
        <w:pStyle w:val="Normal"/>
        <w:spacing w:lineRule="auto" w:line="240" w:before="0" w:after="0"/>
        <w:ind w:firstLine="36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ListParagraph"/>
        <w:spacing w:lineRule="auto" w:line="240" w:before="0" w:after="0"/>
        <w:jc w:val="both"/>
        <w:rPr/>
      </w:pPr>
      <w:r>
        <w:rPr>
          <w:rFonts w:cs="Times New Roman" w:ascii="Times New Roman" w:hAnsi="Times New Roman"/>
          <w:color w:val="000000"/>
          <w:sz w:val="18"/>
          <w:szCs w:val="18"/>
        </w:rPr>
        <w:tab/>
        <w:t>8.4.3.1. cadastrar e/ou atualizar o currículo na plataforma lattes (</w:t>
      </w:r>
      <w:hyperlink r:id="rId19">
        <w:r>
          <w:rPr>
            <w:rStyle w:val="LinkdaInternet"/>
            <w:rFonts w:cs="Times New Roman" w:ascii="Times New Roman" w:hAnsi="Times New Roman"/>
            <w:color w:val="0000CC"/>
            <w:sz w:val="18"/>
            <w:szCs w:val="18"/>
          </w:rPr>
          <w:t>http://lattes.cnpq.br</w:t>
        </w:r>
      </w:hyperlink>
      <w:r>
        <w:rPr>
          <w:rFonts w:cs="Times New Roman" w:ascii="Times New Roman" w:hAnsi="Times New Roman"/>
          <w:color w:val="000000"/>
          <w:sz w:val="18"/>
          <w:szCs w:val="18"/>
        </w:rPr>
        <w:t>);</w:t>
      </w:r>
    </w:p>
    <w:p>
      <w:pPr>
        <w:pStyle w:val="ListParagraph"/>
        <w:spacing w:lineRule="auto" w:line="240" w:before="0" w:after="0"/>
        <w:jc w:val="both"/>
        <w:rPr>
          <w:rFonts w:ascii="Times New Roman" w:hAnsi="Times New Roman"/>
          <w:sz w:val="18"/>
          <w:szCs w:val="18"/>
        </w:rPr>
      </w:pPr>
      <w:r>
        <w:rPr>
          <w:rFonts w:cs="Times New Roman" w:ascii="Times New Roman" w:hAnsi="Times New Roman"/>
          <w:color w:val="000000"/>
          <w:sz w:val="18"/>
          <w:szCs w:val="18"/>
        </w:rPr>
        <w:tab/>
        <w:t>8.4.3.2. salvar em PDF;</w:t>
      </w:r>
    </w:p>
    <w:p>
      <w:pPr>
        <w:pStyle w:val="ListParagraph"/>
        <w:spacing w:lineRule="auto" w:line="240" w:before="0" w:after="0"/>
        <w:jc w:val="both"/>
        <w:rPr>
          <w:rFonts w:ascii="Times New Roman" w:hAnsi="Times New Roman"/>
          <w:sz w:val="18"/>
          <w:szCs w:val="18"/>
        </w:rPr>
      </w:pPr>
      <w:r>
        <w:rPr>
          <w:rFonts w:cs="Times New Roman" w:ascii="Times New Roman" w:hAnsi="Times New Roman"/>
          <w:color w:val="000000"/>
          <w:sz w:val="18"/>
          <w:szCs w:val="18"/>
        </w:rPr>
        <w:tab/>
        <w:t xml:space="preserve">8.4.3.3. preencher o formulário padronizado da análise de currículo, que estará disponível no sistema, e enviá-los eletronicamente </w:t>
      </w:r>
      <w:r>
        <w:rPr>
          <w:rFonts w:cs="Times New Roman" w:ascii="Times New Roman" w:hAnsi="Times New Roman"/>
          <w:i/>
          <w:color w:val="000000"/>
          <w:sz w:val="18"/>
          <w:szCs w:val="18"/>
        </w:rPr>
        <w:t>(upload</w:t>
      </w:r>
      <w:r>
        <w:rPr>
          <w:rFonts w:cs="Times New Roman" w:ascii="Times New Roman" w:hAnsi="Times New Roman"/>
          <w:color w:val="000000"/>
          <w:sz w:val="18"/>
          <w:szCs w:val="18"/>
        </w:rPr>
        <w:t>).</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ind w:firstLine="360"/>
        <w:jc w:val="both"/>
        <w:rPr>
          <w:rFonts w:ascii="Times New Roman" w:hAnsi="Times New Roman"/>
          <w:sz w:val="18"/>
          <w:szCs w:val="18"/>
        </w:rPr>
      </w:pPr>
      <w:r>
        <w:rPr>
          <w:rFonts w:cs="Times New Roman" w:ascii="Times New Roman" w:hAnsi="Times New Roman"/>
          <w:color w:val="000000"/>
          <w:sz w:val="18"/>
          <w:szCs w:val="18"/>
        </w:rPr>
        <w:t xml:space="preserve">8.5.4. A Executora do PSU-RESMED/CE – 2017 considerará apenas as informações e documentações apresentadas pelo PARTICIPANTE durante o </w:t>
      </w:r>
      <w:r>
        <w:rPr>
          <w:rFonts w:cs="Times New Roman" w:ascii="Times New Roman" w:hAnsi="Times New Roman"/>
          <w:b/>
          <w:bCs/>
          <w:color w:val="000000"/>
          <w:sz w:val="18"/>
          <w:szCs w:val="18"/>
        </w:rPr>
        <w:t xml:space="preserve">prazo </w:t>
      </w:r>
      <w:r>
        <w:rPr>
          <w:rFonts w:cs="Times New Roman" w:ascii="Times New Roman" w:hAnsi="Times New Roman"/>
          <w:color w:val="000000"/>
          <w:sz w:val="18"/>
          <w:szCs w:val="18"/>
        </w:rPr>
        <w:t>estabelecido no ANEXO III (</w:t>
      </w:r>
      <w:r>
        <w:rPr>
          <w:rFonts w:cs="Times New Roman" w:ascii="Times New Roman" w:hAnsi="Times New Roman"/>
          <w:b/>
          <w:bCs/>
          <w:color w:val="000000"/>
          <w:sz w:val="18"/>
          <w:szCs w:val="18"/>
        </w:rPr>
        <w:t>Calendário</w:t>
      </w:r>
      <w:r>
        <w:rPr>
          <w:rFonts w:cs="Times New Roman" w:ascii="Times New Roman" w:hAnsi="Times New Roman"/>
          <w:color w:val="000000"/>
          <w:sz w:val="18"/>
          <w:szCs w:val="18"/>
        </w:rPr>
        <w:t xml:space="preserve">) e, de acordo com a normatização do Manual do Participante. </w:t>
      </w:r>
      <w:r>
        <w:rPr>
          <w:rFonts w:cs="Times New Roman" w:ascii="Times New Roman" w:hAnsi="Times New Roman"/>
          <w:b/>
          <w:bCs/>
          <w:color w:val="000000"/>
          <w:sz w:val="18"/>
          <w:szCs w:val="18"/>
        </w:rPr>
        <w:t>NÃO HAVERÁ POSSIBILIDADE DE ADIÇÃO DE DOCUMENTOS POSTERIORMENTE</w:t>
      </w:r>
      <w:r>
        <w:rPr>
          <w:rFonts w:cs="Times New Roman" w:ascii="Times New Roman" w:hAnsi="Times New Roman"/>
          <w:color w:val="000000"/>
          <w:sz w:val="18"/>
          <w:szCs w:val="18"/>
        </w:rPr>
        <w:t>, sendo o sistema computacional bloqueado para tal finalidade.</w:t>
      </w:r>
    </w:p>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ind w:firstLine="360"/>
        <w:jc w:val="both"/>
        <w:rPr>
          <w:rFonts w:ascii="Times New Roman" w:hAnsi="Times New Roman"/>
          <w:sz w:val="18"/>
          <w:szCs w:val="18"/>
        </w:rPr>
      </w:pPr>
      <w:r>
        <w:rPr>
          <w:rFonts w:cs="Times New Roman" w:ascii="Times New Roman" w:hAnsi="Times New Roman"/>
          <w:color w:val="000000"/>
          <w:sz w:val="18"/>
          <w:szCs w:val="18"/>
        </w:rPr>
        <w:t xml:space="preserve">8.5.5. Serão disponibilizados os espelhos dos currículos (pontuação auferida) dos participantes que atingirem 50% (cinquenta por cento) </w:t>
      </w:r>
      <w:r>
        <w:rPr>
          <w:rFonts w:cs="Times New Roman" w:ascii="Times New Roman" w:hAnsi="Times New Roman"/>
          <w:color w:val="000000"/>
          <w:sz w:val="18"/>
          <w:szCs w:val="18"/>
          <w:highlight w:val="yellow"/>
        </w:rPr>
        <w:t>de acertos no exame prático</w:t>
      </w:r>
      <w:r>
        <w:rPr>
          <w:rFonts w:cs="Times New Roman" w:ascii="Times New Roman" w:hAnsi="Times New Roman"/>
          <w:color w:val="000000"/>
          <w:sz w:val="18"/>
          <w:szCs w:val="18"/>
        </w:rPr>
        <w:t xml:space="preserve"> – classificados – e que foram selecionados </w:t>
      </w:r>
      <w:bookmarkStart w:id="2" w:name="__DdeLink__937_550705052"/>
      <w:r>
        <w:rPr>
          <w:rFonts w:cs="Times New Roman" w:ascii="Times New Roman" w:hAnsi="Times New Roman"/>
          <w:color w:val="000000"/>
          <w:sz w:val="18"/>
          <w:szCs w:val="18"/>
        </w:rPr>
        <w:t>dentro do dobro do número vagas</w:t>
      </w:r>
      <w:r>
        <w:rPr>
          <w:rFonts w:cs="Times New Roman" w:ascii="Times New Roman" w:hAnsi="Times New Roman"/>
          <w:color w:val="000000"/>
          <w:sz w:val="18"/>
          <w:szCs w:val="18"/>
          <w:shd w:fill="FFFFFF" w:val="clear"/>
        </w:rPr>
        <w:t xml:space="preserve"> </w:t>
      </w:r>
      <w:r>
        <w:rPr>
          <w:rFonts w:cs="Times New Roman" w:ascii="Times New Roman" w:hAnsi="Times New Roman"/>
          <w:color w:val="000000" w:themeColor="text1"/>
          <w:sz w:val="18"/>
          <w:szCs w:val="18"/>
          <w:shd w:fill="FFFFFF" w:val="clear"/>
        </w:rPr>
        <w:t>em cada programa ou, em maior número, caso a coordenação, por mera discricionariedade, tenha decidido o aumento</w:t>
      </w:r>
      <w:bookmarkEnd w:id="2"/>
      <w:r>
        <w:rPr>
          <w:rFonts w:cs="Times New Roman" w:ascii="Times New Roman" w:hAnsi="Times New Roman"/>
          <w:color w:val="000000" w:themeColor="text1"/>
          <w:sz w:val="18"/>
          <w:szCs w:val="18"/>
          <w:shd w:fill="FFFFFF" w:val="clear"/>
        </w:rPr>
        <w:t>.</w:t>
      </w:r>
    </w:p>
    <w:p>
      <w:pPr>
        <w:pStyle w:val="Normal"/>
        <w:spacing w:lineRule="auto" w:line="240" w:before="0" w:after="0"/>
        <w:ind w:firstLine="360"/>
        <w:jc w:val="both"/>
        <w:rPr>
          <w:rFonts w:ascii="Times New Roman" w:hAnsi="Times New Roman" w:cs="Times New Roman"/>
          <w:color w:val="000000" w:themeColor="text1"/>
          <w:sz w:val="18"/>
          <w:szCs w:val="18"/>
          <w:shd w:fill="FFFFFF" w:val="clear"/>
        </w:rPr>
      </w:pPr>
      <w:r>
        <w:rPr>
          <w:rFonts w:cs="Times New Roman" w:ascii="Times New Roman" w:hAnsi="Times New Roman"/>
          <w:color w:val="000000" w:themeColor="text1"/>
          <w:sz w:val="18"/>
          <w:szCs w:val="18"/>
          <w:shd w:fill="FFFFFF" w:val="clear"/>
        </w:rPr>
      </w:r>
    </w:p>
    <w:p>
      <w:pPr>
        <w:pStyle w:val="Normal"/>
        <w:spacing w:lineRule="auto" w:line="240" w:before="0" w:after="0"/>
        <w:ind w:firstLine="360"/>
        <w:jc w:val="both"/>
        <w:rPr>
          <w:rFonts w:ascii="Times New Roman" w:hAnsi="Times New Roman"/>
          <w:sz w:val="18"/>
          <w:szCs w:val="18"/>
        </w:rPr>
      </w:pPr>
      <w:r>
        <w:rPr>
          <w:rFonts w:cs="Times New Roman" w:ascii="Times New Roman" w:hAnsi="Times New Roman"/>
          <w:color w:val="000000" w:themeColor="text1"/>
          <w:sz w:val="18"/>
          <w:szCs w:val="18"/>
          <w:shd w:fill="FFFFFF" w:val="clear"/>
        </w:rPr>
        <w:t xml:space="preserve">8.5.6. </w:t>
      </w:r>
      <w:r>
        <w:rPr>
          <w:rFonts w:cs="Arial" w:ascii="Times New Roman" w:hAnsi="Times New Roman"/>
          <w:color w:val="000000"/>
          <w:sz w:val="18"/>
          <w:szCs w:val="18"/>
        </w:rPr>
        <w:t>O PARTICIPANTE deverá, OBRIGATORIAMENTE, acessar o sistema computacional na fase da análise curricular</w:t>
      </w:r>
      <w:r>
        <w:rPr>
          <w:rFonts w:cs="Arial" w:ascii="Times New Roman" w:hAnsi="Times New Roman"/>
          <w:i/>
          <w:iCs/>
          <w:color w:val="000000"/>
          <w:sz w:val="18"/>
          <w:szCs w:val="18"/>
        </w:rPr>
        <w:t xml:space="preserve">, </w:t>
      </w:r>
      <w:r>
        <w:rPr>
          <w:rFonts w:cs="Arial" w:ascii="Times New Roman" w:hAnsi="Times New Roman"/>
          <w:color w:val="000000"/>
          <w:sz w:val="18"/>
          <w:szCs w:val="18"/>
        </w:rPr>
        <w:t xml:space="preserve">conforme </w:t>
      </w:r>
      <w:r>
        <w:rPr>
          <w:rFonts w:cs="Times New Roman" w:ascii="Times New Roman" w:hAnsi="Times New Roman"/>
          <w:b/>
          <w:bCs/>
          <w:color w:val="000000"/>
          <w:sz w:val="18"/>
          <w:szCs w:val="18"/>
        </w:rPr>
        <w:t xml:space="preserve">prazo </w:t>
      </w:r>
      <w:r>
        <w:rPr>
          <w:rFonts w:cs="Times New Roman" w:ascii="Times New Roman" w:hAnsi="Times New Roman"/>
          <w:color w:val="000000"/>
          <w:sz w:val="18"/>
          <w:szCs w:val="18"/>
        </w:rPr>
        <w:t>estabelecido no ANEXO III (</w:t>
      </w:r>
      <w:r>
        <w:rPr>
          <w:rFonts w:cs="Times New Roman" w:ascii="Times New Roman" w:hAnsi="Times New Roman"/>
          <w:b/>
          <w:bCs/>
          <w:color w:val="000000"/>
          <w:sz w:val="18"/>
          <w:szCs w:val="18"/>
        </w:rPr>
        <w:t>Calendário</w:t>
      </w:r>
      <w:r>
        <w:rPr>
          <w:rFonts w:cs="Times New Roman" w:ascii="Times New Roman" w:hAnsi="Times New Roman"/>
          <w:color w:val="000000"/>
          <w:sz w:val="18"/>
          <w:szCs w:val="18"/>
        </w:rPr>
        <w:t>) para realizar o envio dos documentos (</w:t>
      </w:r>
      <w:r>
        <w:rPr>
          <w:rFonts w:cs="Times New Roman" w:ascii="Times New Roman" w:hAnsi="Times New Roman"/>
          <w:i/>
          <w:iCs/>
          <w:color w:val="000000"/>
          <w:sz w:val="18"/>
          <w:szCs w:val="18"/>
        </w:rPr>
        <w:t>upload)</w:t>
      </w:r>
      <w:r>
        <w:rPr>
          <w:rFonts w:cs="Times New Roman" w:ascii="Times New Roman" w:hAnsi="Times New Roman"/>
          <w:color w:val="000000"/>
          <w:sz w:val="18"/>
          <w:szCs w:val="18"/>
        </w:rPr>
        <w:t xml:space="preserve"> ou para indicar nos espaços adequados “NADA A DECLARAR”.</w:t>
      </w:r>
    </w:p>
    <w:p>
      <w:pPr>
        <w:pStyle w:val="Normal"/>
        <w:spacing w:lineRule="auto" w:line="240" w:before="0" w:after="0"/>
        <w:ind w:firstLine="360"/>
        <w:jc w:val="both"/>
        <w:rPr>
          <w:rFonts w:ascii="Times New Roman" w:hAnsi="Times New Roman" w:cs="Times New Roman"/>
          <w:color w:val="000000"/>
          <w:highlight w:val="yellow"/>
        </w:rPr>
      </w:pPr>
      <w:r>
        <w:rPr>
          <w:rFonts w:cs="Times New Roman" w:ascii="Times New Roman" w:hAnsi="Times New Roman"/>
          <w:color w:val="000000"/>
          <w:highlight w:val="yellow"/>
        </w:rPr>
      </w:r>
    </w:p>
    <w:p>
      <w:pPr>
        <w:pStyle w:val="Normal"/>
        <w:widowControl/>
        <w:suppressAutoHyphens w:val="true"/>
        <w:bidi w:val="0"/>
        <w:spacing w:lineRule="auto" w:line="240" w:before="0" w:after="0"/>
        <w:ind w:left="0" w:right="0" w:firstLine="737"/>
        <w:jc w:val="both"/>
        <w:rPr/>
      </w:pPr>
      <w:r>
        <w:rPr>
          <w:rFonts w:cs="Arial" w:ascii="Times New Roman" w:hAnsi="Times New Roman"/>
          <w:color w:val="000000"/>
          <w:sz w:val="18"/>
          <w:szCs w:val="18"/>
        </w:rPr>
        <w:t xml:space="preserve">8.5.6.1. Ao PARTICIPANTE que marcar “NADA A DECLARAR” em todos os itens da análise curricular, por não dispor dos títulos indicados pela Banca examinadora, será atribuído </w:t>
      </w:r>
      <w:r>
        <w:rPr>
          <w:rFonts w:cs="Arial" w:ascii="Times New Roman" w:hAnsi="Times New Roman"/>
          <w:color w:val="000000"/>
          <w:sz w:val="18"/>
          <w:szCs w:val="18"/>
          <w:shd w:fill="FFFFFF" w:val="clear"/>
        </w:rPr>
        <w:t>ZERO PONTO nessa etapa, mas continuará participando regulamente do PSU-RESMED/CE – 2017, sem prejuízo da pontuação auferida até a presente fase.</w:t>
      </w:r>
    </w:p>
    <w:p>
      <w:pPr>
        <w:pStyle w:val="Normal"/>
        <w:widowControl/>
        <w:suppressAutoHyphens w:val="true"/>
        <w:bidi w:val="0"/>
        <w:spacing w:lineRule="auto" w:line="240" w:before="0" w:after="0"/>
        <w:ind w:left="0" w:right="0" w:firstLine="737"/>
        <w:jc w:val="both"/>
        <w:rPr>
          <w:rFonts w:ascii="Times New Roman" w:hAnsi="Times New Roman" w:cs="Arial"/>
          <w:color w:val="000000"/>
          <w:sz w:val="18"/>
          <w:szCs w:val="18"/>
          <w:highlight w:val="white"/>
        </w:rPr>
      </w:pPr>
      <w:r>
        <w:rPr>
          <w:rFonts w:cs="Arial" w:ascii="Times New Roman" w:hAnsi="Times New Roman"/>
          <w:color w:val="000000"/>
          <w:sz w:val="18"/>
          <w:szCs w:val="18"/>
          <w:highlight w:val="white"/>
        </w:rPr>
      </w:r>
    </w:p>
    <w:p>
      <w:pPr>
        <w:pStyle w:val="Normal"/>
        <w:widowControl/>
        <w:suppressAutoHyphens w:val="true"/>
        <w:bidi w:val="0"/>
        <w:spacing w:lineRule="auto" w:line="240" w:before="0" w:after="0"/>
        <w:ind w:left="0" w:right="0" w:firstLine="737"/>
        <w:jc w:val="both"/>
        <w:rPr>
          <w:rFonts w:ascii="Times New Roman" w:hAnsi="Times New Roman"/>
          <w:sz w:val="18"/>
          <w:szCs w:val="18"/>
        </w:rPr>
      </w:pPr>
      <w:r>
        <w:rPr>
          <w:rFonts w:cs="Arial" w:ascii="Times New Roman" w:hAnsi="Times New Roman"/>
          <w:color w:val="000000"/>
          <w:sz w:val="18"/>
          <w:szCs w:val="18"/>
        </w:rPr>
        <w:t xml:space="preserve">8.5.6.2. O PARTICIPANTE que não acessar o sistema computacional, conforme </w:t>
      </w:r>
      <w:r>
        <w:rPr>
          <w:rFonts w:cs="Times New Roman" w:ascii="Times New Roman" w:hAnsi="Times New Roman"/>
          <w:b/>
          <w:bCs/>
          <w:color w:val="000000"/>
          <w:sz w:val="18"/>
          <w:szCs w:val="18"/>
        </w:rPr>
        <w:t xml:space="preserve">prazo </w:t>
      </w:r>
      <w:r>
        <w:rPr>
          <w:rFonts w:cs="Times New Roman" w:ascii="Times New Roman" w:hAnsi="Times New Roman"/>
          <w:color w:val="000000"/>
          <w:sz w:val="18"/>
          <w:szCs w:val="18"/>
        </w:rPr>
        <w:t>estabelecido no ANEXO III (</w:t>
      </w:r>
      <w:r>
        <w:rPr>
          <w:rFonts w:cs="Times New Roman" w:ascii="Times New Roman" w:hAnsi="Times New Roman"/>
          <w:b/>
          <w:bCs/>
          <w:color w:val="000000"/>
          <w:sz w:val="18"/>
          <w:szCs w:val="18"/>
        </w:rPr>
        <w:t>Calendário</w:t>
      </w:r>
      <w:r>
        <w:rPr>
          <w:rFonts w:cs="Times New Roman" w:ascii="Times New Roman" w:hAnsi="Times New Roman"/>
          <w:color w:val="000000"/>
          <w:sz w:val="18"/>
          <w:szCs w:val="18"/>
        </w:rPr>
        <w:t>)</w:t>
      </w:r>
      <w:r>
        <w:rPr>
          <w:rFonts w:cs="Arial" w:ascii="Times New Roman" w:hAnsi="Times New Roman"/>
          <w:color w:val="000000"/>
          <w:sz w:val="18"/>
          <w:szCs w:val="18"/>
        </w:rPr>
        <w:t>, estará eliminado do PSU-RESMED/CE – 2017</w:t>
      </w:r>
      <w:r>
        <w:rPr>
          <w:rFonts w:cs="Arial" w:ascii="Times New Roman" w:hAnsi="Times New Roman"/>
          <w:color w:val="000000"/>
          <w:sz w:val="18"/>
          <w:szCs w:val="18"/>
          <w:shd w:fill="FFFFFF" w:val="clear"/>
        </w:rPr>
        <w:t>.</w:t>
      </w:r>
    </w:p>
    <w:p>
      <w:pPr>
        <w:pStyle w:val="Default"/>
        <w:jc w:val="both"/>
        <w:rPr>
          <w:rFonts w:ascii="Times New Roman" w:hAnsi="Times New Roman" w:cs="Arial"/>
          <w:sz w:val="18"/>
          <w:szCs w:val="18"/>
          <w:shd w:fill="FF3333" w:val="clear"/>
        </w:rPr>
      </w:pPr>
      <w:r>
        <w:rPr>
          <w:rFonts w:cs="Arial" w:ascii="Times New Roman" w:hAnsi="Times New Roman"/>
          <w:sz w:val="18"/>
          <w:szCs w:val="18"/>
          <w:shd w:fill="FF3333" w:val="clear"/>
        </w:rPr>
      </w:r>
    </w:p>
    <w:p>
      <w:pPr>
        <w:pStyle w:val="Normal"/>
        <w:spacing w:lineRule="auto" w:line="240" w:before="0" w:after="0"/>
        <w:ind w:firstLine="340"/>
        <w:jc w:val="both"/>
        <w:rPr>
          <w:rFonts w:ascii="Times New Roman" w:hAnsi="Times New Roman"/>
          <w:sz w:val="18"/>
          <w:szCs w:val="18"/>
        </w:rPr>
      </w:pPr>
      <w:r>
        <w:rPr>
          <w:rFonts w:cs="Arial" w:ascii="Times New Roman" w:hAnsi="Times New Roman"/>
          <w:color w:val="000000"/>
          <w:sz w:val="18"/>
          <w:szCs w:val="18"/>
        </w:rPr>
        <w:t xml:space="preserve">8.5.7. O simples PREENCHIMENTO </w:t>
      </w:r>
      <w:r>
        <w:rPr>
          <w:rFonts w:cs="Arial" w:ascii="Times New Roman" w:hAnsi="Times New Roman"/>
          <w:i/>
          <w:color w:val="000000"/>
          <w:sz w:val="18"/>
          <w:szCs w:val="18"/>
        </w:rPr>
        <w:t>ON-LINE</w:t>
      </w:r>
      <w:r>
        <w:rPr>
          <w:rFonts w:cs="Arial" w:ascii="Times New Roman" w:hAnsi="Times New Roman"/>
          <w:color w:val="000000"/>
          <w:sz w:val="18"/>
          <w:szCs w:val="18"/>
        </w:rPr>
        <w:t xml:space="preserve"> e o envio dos títulos para análise não garantem ao PARTICIPANTE o direito líquido e certo dos pontos especificados no formulário para cada tipo de título. A obtenção dos pontos </w:t>
      </w:r>
      <w:r>
        <w:rPr>
          <w:rFonts w:cs="Arial" w:ascii="Times New Roman" w:hAnsi="Times New Roman"/>
          <w:b/>
          <w:bCs/>
          <w:color w:val="000000"/>
          <w:sz w:val="18"/>
          <w:szCs w:val="18"/>
        </w:rPr>
        <w:t xml:space="preserve">somente </w:t>
      </w:r>
      <w:r>
        <w:rPr>
          <w:rFonts w:cs="Arial" w:ascii="Times New Roman" w:hAnsi="Times New Roman"/>
          <w:color w:val="000000"/>
          <w:sz w:val="18"/>
          <w:szCs w:val="18"/>
        </w:rPr>
        <w:t>se concretizará após análise dos documentos pelo avaliador que poderá ou não aceitar segundo as regras vigentes neste PSU-RESMED/CE – 2017.</w:t>
      </w:r>
    </w:p>
    <w:p>
      <w:pPr>
        <w:pStyle w:val="Normal"/>
        <w:spacing w:lineRule="auto" w:line="240" w:before="0" w:after="0"/>
        <w:jc w:val="both"/>
        <w:rPr>
          <w:rFonts w:ascii="Times New Roman" w:hAnsi="Times New Roman" w:cs="Arial"/>
          <w:color w:val="000000"/>
          <w:sz w:val="18"/>
          <w:szCs w:val="18"/>
        </w:rPr>
      </w:pPr>
      <w:r>
        <w:rPr>
          <w:rFonts w:cs="Arial" w:ascii="Times New Roman" w:hAnsi="Times New Roman"/>
          <w:color w:val="000000"/>
          <w:sz w:val="18"/>
          <w:szCs w:val="18"/>
        </w:rPr>
      </w:r>
    </w:p>
    <w:p>
      <w:pPr>
        <w:pStyle w:val="Normal"/>
        <w:spacing w:lineRule="auto" w:line="240" w:before="0" w:after="0"/>
        <w:jc w:val="both"/>
        <w:rPr>
          <w:rFonts w:ascii="Times New Roman" w:hAnsi="Times New Roman"/>
          <w:sz w:val="18"/>
          <w:szCs w:val="18"/>
        </w:rPr>
      </w:pPr>
      <w:r>
        <w:rPr>
          <w:rFonts w:cs="Arial" w:ascii="Times New Roman" w:hAnsi="Times New Roman"/>
          <w:color w:val="000000"/>
          <w:sz w:val="18"/>
          <w:szCs w:val="18"/>
        </w:rPr>
        <w:t>8.5.8. A Banca examinadora poderá, a qualquer momento, solicitar a apresentação dos títulos originais, para eventuais conferências e validação dos documentos anteriormente enviados.</w:t>
      </w:r>
    </w:p>
    <w:p>
      <w:pPr>
        <w:pStyle w:val="Default"/>
        <w:jc w:val="both"/>
        <w:rPr>
          <w:rFonts w:ascii="Times New Roman" w:hAnsi="Times New Roman" w:cs="Arial"/>
          <w:sz w:val="18"/>
          <w:szCs w:val="18"/>
        </w:rPr>
      </w:pPr>
      <w:r>
        <w:rPr>
          <w:rFonts w:cs="Arial" w:ascii="Times New Roman" w:hAnsi="Times New Roman"/>
          <w:sz w:val="18"/>
          <w:szCs w:val="18"/>
        </w:rPr>
      </w:r>
    </w:p>
    <w:p>
      <w:pPr>
        <w:pStyle w:val="Normal"/>
        <w:spacing w:lineRule="auto" w:line="240" w:before="0" w:after="0"/>
        <w:jc w:val="both"/>
        <w:rPr>
          <w:rFonts w:ascii="Times New Roman" w:hAnsi="Times New Roman"/>
          <w:sz w:val="18"/>
          <w:szCs w:val="18"/>
        </w:rPr>
      </w:pPr>
      <w:r>
        <w:rPr>
          <w:rFonts w:cs="Arial" w:ascii="Times New Roman" w:hAnsi="Times New Roman"/>
          <w:color w:val="000000"/>
          <w:sz w:val="18"/>
          <w:szCs w:val="18"/>
        </w:rPr>
        <w:t>8.5.9. Nos casos em que for constatado qualquer tipo de irregularidade nos títulos apresentados, a matrícula será suspensa e uma comissão reavaliará os títulos e decidirá pela eliminação do PARTICIPANTE ou não. Não será aceito recurso nos casos de fraude, ficando a inscrição e todos os atos decorrentes destes NULOS.</w:t>
      </w:r>
    </w:p>
    <w:p>
      <w:pPr>
        <w:pStyle w:val="Normal"/>
        <w:spacing w:lineRule="auto" w:line="240" w:before="0" w:after="0"/>
        <w:rPr>
          <w:rFonts w:cs="Times New Roman"/>
          <w:b/>
          <w:b/>
          <w:color w:val="000000"/>
        </w:rPr>
      </w:pPr>
      <w:r>
        <w:rPr>
          <w:rFonts w:cs="Times New Roman"/>
          <w:b/>
          <w:color w:val="000000"/>
        </w:rPr>
      </w:r>
    </w:p>
    <w:p>
      <w:pPr>
        <w:pStyle w:val="Normal"/>
        <w:spacing w:lineRule="auto" w:line="240" w:before="0" w:after="0"/>
        <w:rPr>
          <w:rFonts w:ascii="Times New Roman" w:hAnsi="Times New Roman"/>
          <w:sz w:val="18"/>
          <w:szCs w:val="18"/>
        </w:rPr>
      </w:pPr>
      <w:r>
        <w:rPr>
          <w:rFonts w:cs="Times New Roman" w:ascii="Times New Roman" w:hAnsi="Times New Roman"/>
          <w:b/>
          <w:color w:val="000000"/>
          <w:sz w:val="18"/>
          <w:szCs w:val="18"/>
        </w:rPr>
        <w:t xml:space="preserve">8.7. DA ATRIBUIÇÃO DA NOTA FINAL DE CADA ETAPA. </w:t>
      </w:r>
    </w:p>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ind w:firstLine="408"/>
        <w:jc w:val="both"/>
        <w:rPr>
          <w:rFonts w:ascii="Times New Roman" w:hAnsi="Times New Roman"/>
          <w:sz w:val="18"/>
          <w:szCs w:val="18"/>
        </w:rPr>
      </w:pPr>
      <w:r>
        <w:rPr>
          <w:rFonts w:cs="Times New Roman" w:ascii="Times New Roman" w:hAnsi="Times New Roman"/>
          <w:color w:val="000000"/>
          <w:sz w:val="18"/>
          <w:szCs w:val="18"/>
        </w:rPr>
        <w:t xml:space="preserve">8.7.1. As notas são padronizadas, valendo 100 (cem) pontos cada exame, com variação de peso, conforme descrito abaixo: </w:t>
      </w:r>
    </w:p>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ind w:firstLine="408"/>
        <w:rPr>
          <w:rFonts w:ascii="Times New Roman" w:hAnsi="Times New Roman"/>
          <w:sz w:val="18"/>
          <w:szCs w:val="18"/>
        </w:rPr>
      </w:pPr>
      <w:r>
        <w:rPr>
          <w:rFonts w:cs="Times New Roman" w:ascii="Times New Roman" w:hAnsi="Times New Roman"/>
          <w:color w:val="000000"/>
          <w:sz w:val="18"/>
          <w:szCs w:val="18"/>
        </w:rPr>
        <w:t xml:space="preserve">I – Fórmula aplicada para a 1ª Etapa: N1D = (N1E x5) </w:t>
      </w:r>
    </w:p>
    <w:p>
      <w:pPr>
        <w:pStyle w:val="Normal"/>
        <w:spacing w:lineRule="auto" w:line="240" w:before="0" w:after="0"/>
        <w:ind w:firstLine="408"/>
        <w:rPr>
          <w:rFonts w:ascii="Times New Roman" w:hAnsi="Times New Roman"/>
          <w:sz w:val="18"/>
          <w:szCs w:val="18"/>
        </w:rPr>
      </w:pPr>
      <w:r>
        <w:rPr>
          <w:rFonts w:cs="Times New Roman" w:ascii="Times New Roman" w:hAnsi="Times New Roman"/>
          <w:color w:val="000000"/>
          <w:sz w:val="18"/>
          <w:szCs w:val="18"/>
        </w:rPr>
        <w:t xml:space="preserve">II – Fórmula aplicada para a 2ª Etapa: N2D = (N2Ex4) </w:t>
      </w:r>
    </w:p>
    <w:p>
      <w:pPr>
        <w:pStyle w:val="Normal"/>
        <w:spacing w:lineRule="auto" w:line="240" w:before="0" w:after="0"/>
        <w:ind w:firstLine="408"/>
        <w:rPr>
          <w:rFonts w:ascii="Times New Roman" w:hAnsi="Times New Roman"/>
          <w:sz w:val="18"/>
          <w:szCs w:val="18"/>
        </w:rPr>
      </w:pPr>
      <w:r>
        <w:rPr>
          <w:rFonts w:cs="Times New Roman" w:ascii="Times New Roman" w:hAnsi="Times New Roman"/>
          <w:color w:val="000000"/>
          <w:sz w:val="18"/>
          <w:szCs w:val="18"/>
        </w:rPr>
        <w:t xml:space="preserve">III – Fórmula aplicada para a 3ª Etapa: N3D = (N3Ex1) </w:t>
      </w:r>
    </w:p>
    <w:p>
      <w:pPr>
        <w:pStyle w:val="Normal"/>
        <w:spacing w:lineRule="auto" w:line="240" w:before="0" w:after="0"/>
        <w:ind w:firstLine="408"/>
        <w:rPr>
          <w:rFonts w:ascii="Times New Roman" w:hAnsi="Times New Roman"/>
          <w:sz w:val="18"/>
          <w:szCs w:val="18"/>
        </w:rPr>
      </w:pPr>
      <w:r>
        <w:rPr>
          <w:rFonts w:cs="Times New Roman" w:ascii="Times New Roman" w:hAnsi="Times New Roman"/>
          <w:color w:val="000000"/>
          <w:sz w:val="18"/>
          <w:szCs w:val="18"/>
        </w:rPr>
        <w:t xml:space="preserve">IV – Fórmula aplicada para a nota final: NF = (N1D) + (N2D) + (N3D) = 100% </w:t>
      </w:r>
    </w:p>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ind w:left="426" w:hanging="0"/>
        <w:jc w:val="both"/>
        <w:rPr>
          <w:rFonts w:ascii="Times New Roman" w:hAnsi="Times New Roman"/>
          <w:sz w:val="18"/>
          <w:szCs w:val="18"/>
        </w:rPr>
      </w:pPr>
      <w:r>
        <w:rPr>
          <w:rFonts w:cs="Times New Roman" w:ascii="Times New Roman" w:hAnsi="Times New Roman"/>
          <w:b/>
          <w:i/>
          <w:iCs/>
          <w:color w:val="000000"/>
          <w:sz w:val="18"/>
          <w:szCs w:val="18"/>
        </w:rPr>
        <w:t>Onde: N1E: nota da primeira etapa; N2E: nota da segunda etapa; N3E: nota da terceira etapa; N1D: nota definitiva da primeira Etapa, corresponde a 50% (cinquenta por cento) da nota final; N2D: nota definitiva da 2a Etapa, correspondente a 40% (quarenta por cento) da nota final; N3D: nota definitiva da 3a Etapa, correspondente a 10% (dez por cento); NF: nota final do participante.</w:t>
      </w:r>
    </w:p>
    <w:p>
      <w:pPr>
        <w:pStyle w:val="Normal"/>
        <w:spacing w:lineRule="auto" w:line="240" w:before="0" w:after="0"/>
        <w:jc w:val="both"/>
        <w:rPr>
          <w:rFonts w:ascii="Times New Roman" w:hAnsi="Times New Roman" w:cs="Times New Roman"/>
          <w:b/>
          <w:b/>
          <w:i/>
          <w:i/>
          <w:iCs/>
          <w:color w:val="000000"/>
          <w:sz w:val="18"/>
          <w:szCs w:val="18"/>
        </w:rPr>
      </w:pPr>
      <w:r>
        <w:rPr>
          <w:rFonts w:cs="Times New Roman" w:ascii="Times New Roman" w:hAnsi="Times New Roman"/>
          <w:b/>
          <w:i/>
          <w:iCs/>
          <w:color w:val="000000"/>
          <w:sz w:val="18"/>
          <w:szCs w:val="18"/>
        </w:rPr>
      </w:r>
    </w:p>
    <w:p>
      <w:pPr>
        <w:pStyle w:val="Normal"/>
        <w:pBdr>
          <w:top w:val="single" w:sz="4" w:space="1" w:color="00000A"/>
          <w:left w:val="single" w:sz="4" w:space="4" w:color="00000A"/>
          <w:bottom w:val="single" w:sz="4" w:space="1" w:color="00000A"/>
          <w:right w:val="single" w:sz="4" w:space="4" w:color="00000A"/>
        </w:pBdr>
        <w:jc w:val="both"/>
        <w:rPr>
          <w:rFonts w:ascii="Times New Roman" w:hAnsi="Times New Roman"/>
          <w:sz w:val="18"/>
          <w:szCs w:val="18"/>
        </w:rPr>
      </w:pPr>
      <w:r>
        <w:rPr>
          <w:rFonts w:cs="Times New Roman" w:ascii="Times New Roman" w:hAnsi="Times New Roman"/>
          <w:b/>
          <w:color w:val="000000"/>
          <w:sz w:val="18"/>
          <w:szCs w:val="18"/>
        </w:rPr>
        <w:t>9. DOS RECURSOS</w:t>
      </w:r>
    </w:p>
    <w:p>
      <w:pPr>
        <w:pStyle w:val="Normal"/>
        <w:spacing w:lineRule="auto" w:line="240" w:before="0" w:after="0"/>
        <w:jc w:val="both"/>
        <w:rPr>
          <w:rFonts w:ascii="Times New Roman" w:hAnsi="Times New Roman"/>
          <w:sz w:val="18"/>
          <w:szCs w:val="18"/>
        </w:rPr>
      </w:pPr>
      <w:r>
        <w:rPr>
          <w:rFonts w:cs="Times New Roman" w:ascii="Times New Roman" w:hAnsi="Times New Roman"/>
          <w:color w:val="000000"/>
          <w:sz w:val="18"/>
          <w:szCs w:val="18"/>
        </w:rPr>
        <w:t>9.1. A partir da Publicação do Edital, os</w:t>
      </w:r>
      <w:r>
        <w:rPr>
          <w:rFonts w:cs="Times New Roman" w:ascii="Times New Roman" w:hAnsi="Times New Roman"/>
          <w:b/>
          <w:color w:val="000000"/>
          <w:sz w:val="18"/>
          <w:szCs w:val="18"/>
        </w:rPr>
        <w:t xml:space="preserve"> </w:t>
      </w:r>
      <w:r>
        <w:rPr>
          <w:rFonts w:cs="Times New Roman" w:ascii="Times New Roman" w:hAnsi="Times New Roman"/>
          <w:color w:val="000000"/>
          <w:sz w:val="18"/>
          <w:szCs w:val="18"/>
        </w:rPr>
        <w:t>prazos de recursos estabelecidos no calendário (ANEXO III) são improrrogáveis, salvo por caso fortuito e/ou força maior, a critério da Coordenação do PSU-RESMED/CE – 2017.</w:t>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jc w:val="both"/>
        <w:rPr/>
      </w:pPr>
      <w:r>
        <w:rPr>
          <w:rFonts w:cs="Times New Roman" w:ascii="Times New Roman" w:hAnsi="Times New Roman"/>
          <w:color w:val="000000"/>
          <w:sz w:val="18"/>
          <w:szCs w:val="18"/>
        </w:rPr>
        <w:tab/>
        <w:t xml:space="preserve">9.1.1. É de exclusiva responsabilidade do PARTICIPANTE o acompanhamento da publicação das decisões, objetos dos recursos, no endereço eletrônico </w:t>
      </w:r>
      <w:hyperlink r:id="rId20">
        <w:r>
          <w:rPr>
            <w:rStyle w:val="LinkdaInternet"/>
            <w:rFonts w:cs="Times New Roman" w:ascii="Times New Roman" w:hAnsi="Times New Roman"/>
            <w:color w:val="0000FF"/>
            <w:sz w:val="18"/>
            <w:szCs w:val="18"/>
          </w:rPr>
          <w:t>http://www.resmedceara.ufc.br</w:t>
        </w:r>
      </w:hyperlink>
      <w:r>
        <w:rPr>
          <w:rStyle w:val="LinkdaInternet"/>
          <w:rFonts w:cs="Times New Roman" w:ascii="Times New Roman" w:hAnsi="Times New Roman"/>
          <w:color w:val="000000"/>
          <w:sz w:val="18"/>
          <w:szCs w:val="18"/>
        </w:rPr>
        <w:t>,</w:t>
      </w:r>
      <w:r>
        <w:rPr>
          <w:rStyle w:val="LinkdaInternet"/>
          <w:rFonts w:cs="Times New Roman" w:ascii="Times New Roman" w:hAnsi="Times New Roman"/>
          <w:color w:val="000000"/>
          <w:sz w:val="18"/>
          <w:szCs w:val="18"/>
          <w:u w:val="none"/>
        </w:rPr>
        <w:t xml:space="preserve"> sob pena, se assim não fizer, de perda do prazo recursal (preclusão temporal). </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jc w:val="both"/>
        <w:rPr/>
      </w:pPr>
      <w:r>
        <w:rPr>
          <w:rFonts w:cs="Times New Roman" w:ascii="Times New Roman" w:hAnsi="Times New Roman"/>
          <w:color w:val="000000"/>
          <w:sz w:val="18"/>
          <w:szCs w:val="18"/>
        </w:rPr>
        <w:t>9.2. Os resultados oficiais do exame escrito (objetivo), do exame prático e análise curricular serão divulgados no Portal do PSU-RESMED/CE – 2017, endereço eletrônico</w:t>
      </w:r>
      <w:r>
        <w:rPr>
          <w:rFonts w:cs="Times New Roman" w:ascii="Times New Roman" w:hAnsi="Times New Roman"/>
          <w:color w:val="0000CC"/>
          <w:sz w:val="18"/>
          <w:szCs w:val="18"/>
        </w:rPr>
        <w:t xml:space="preserve"> </w:t>
      </w:r>
      <w:hyperlink r:id="rId21">
        <w:r>
          <w:rPr>
            <w:rStyle w:val="LinkdaInternet"/>
            <w:rFonts w:cs="Times New Roman" w:ascii="Times New Roman" w:hAnsi="Times New Roman"/>
            <w:color w:val="0000CC"/>
            <w:sz w:val="18"/>
            <w:szCs w:val="18"/>
          </w:rPr>
          <w:t>http://www.resmedceara.ufc.br</w:t>
        </w:r>
      </w:hyperlink>
      <w:r>
        <w:rPr>
          <w:rStyle w:val="LinkdaInternet"/>
          <w:rFonts w:cs="Times New Roman" w:ascii="Times New Roman" w:hAnsi="Times New Roman"/>
          <w:color w:val="0000FF"/>
          <w:sz w:val="18"/>
          <w:szCs w:val="18"/>
        </w:rPr>
        <w:t>.</w:t>
      </w:r>
    </w:p>
    <w:p>
      <w:pPr>
        <w:pStyle w:val="Normal"/>
        <w:spacing w:lineRule="auto" w:line="240" w:before="0" w:after="0"/>
        <w:jc w:val="both"/>
        <w:rPr>
          <w:rFonts w:ascii="Times New Roman" w:hAnsi="Times New Roman" w:cs="Times New Roman"/>
          <w:b/>
          <w:b/>
          <w:color w:val="000000"/>
          <w:sz w:val="18"/>
          <w:szCs w:val="18"/>
        </w:rPr>
      </w:pPr>
      <w:r>
        <w:rPr>
          <w:rFonts w:cs="Times New Roman" w:ascii="Times New Roman" w:hAnsi="Times New Roman"/>
          <w:b/>
          <w:color w:val="000000"/>
          <w:sz w:val="18"/>
          <w:szCs w:val="18"/>
        </w:rPr>
      </w:r>
    </w:p>
    <w:p>
      <w:pPr>
        <w:pStyle w:val="Normal"/>
        <w:spacing w:lineRule="auto" w:line="240" w:before="0" w:after="0"/>
        <w:jc w:val="both"/>
        <w:rPr>
          <w:rFonts w:ascii="Times New Roman" w:hAnsi="Times New Roman"/>
          <w:sz w:val="18"/>
          <w:szCs w:val="18"/>
        </w:rPr>
      </w:pPr>
      <w:r>
        <w:rPr>
          <w:rFonts w:cs="Times New Roman" w:ascii="Times New Roman" w:hAnsi="Times New Roman"/>
          <w:color w:val="000000"/>
          <w:sz w:val="18"/>
          <w:szCs w:val="18"/>
        </w:rPr>
        <w:t xml:space="preserve">9.3. Somente serão considerados (recebidos) os recursos interpostos no prazo </w:t>
      </w:r>
      <w:r>
        <w:rPr>
          <w:rFonts w:cs="Times New Roman" w:ascii="Times New Roman" w:hAnsi="Times New Roman"/>
          <w:sz w:val="18"/>
          <w:szCs w:val="18"/>
        </w:rPr>
        <w:t>estipulado para a fase a que se referem.</w:t>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jc w:val="both"/>
        <w:rPr>
          <w:rFonts w:ascii="Times New Roman" w:hAnsi="Times New Roman"/>
          <w:sz w:val="18"/>
          <w:szCs w:val="18"/>
        </w:rPr>
      </w:pPr>
      <w:r>
        <w:rPr>
          <w:rFonts w:cs="Times New Roman" w:ascii="Times New Roman" w:hAnsi="Times New Roman"/>
          <w:sz w:val="18"/>
          <w:szCs w:val="18"/>
        </w:rPr>
        <w:t>9.4. Não serão recebidos os recursos interpostos em prazo destinado a evento diverso do questionado.</w:t>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jc w:val="both"/>
        <w:rPr>
          <w:rFonts w:ascii="Times New Roman" w:hAnsi="Times New Roman"/>
          <w:sz w:val="18"/>
          <w:szCs w:val="18"/>
        </w:rPr>
      </w:pPr>
      <w:r>
        <w:rPr>
          <w:rFonts w:cs="Times New Roman" w:ascii="Times New Roman" w:hAnsi="Times New Roman"/>
          <w:sz w:val="18"/>
          <w:szCs w:val="18"/>
        </w:rPr>
        <w:t>9.5. A Executora do PSU-RESMED/CE – 2017 não se responsabiliza por recursos não recebidos por motivo de ordem técnica dos computadores, falha de comunicação, congestionamento das linhas de comunicação, falta de energia elétrica, bem como outros fatores que impossibilitem a transferência de dados.</w:t>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jc w:val="both"/>
        <w:rPr>
          <w:rFonts w:ascii="Times New Roman" w:hAnsi="Times New Roman"/>
          <w:sz w:val="18"/>
          <w:szCs w:val="18"/>
        </w:rPr>
      </w:pPr>
      <w:r>
        <w:rPr>
          <w:rFonts w:cs="Times New Roman" w:ascii="Times New Roman" w:hAnsi="Times New Roman"/>
          <w:sz w:val="18"/>
          <w:szCs w:val="18"/>
        </w:rPr>
        <w:t xml:space="preserve">9.6. O PARTICIPANTE deverá ser claro, consistente e objetivo em seu pleito, não devendo impetrar recurso coletivo, nem as razões serem idênticas às de outro PARTICIPANTE. </w:t>
      </w:r>
    </w:p>
    <w:p>
      <w:pPr>
        <w:pStyle w:val="Normal"/>
        <w:spacing w:before="0" w:after="0"/>
        <w:jc w:val="both"/>
        <w:rPr>
          <w:rFonts w:ascii="Times New Roman" w:hAnsi="Times New Roman" w:cs="Times New Roman"/>
          <w:sz w:val="18"/>
          <w:szCs w:val="18"/>
        </w:rPr>
      </w:pPr>
      <w:r>
        <w:rPr>
          <w:rFonts w:cs="Times New Roman" w:ascii="Times New Roman" w:hAnsi="Times New Roman"/>
          <w:sz w:val="18"/>
          <w:szCs w:val="18"/>
        </w:rPr>
      </w:r>
    </w:p>
    <w:p>
      <w:pPr>
        <w:pStyle w:val="Normal"/>
        <w:spacing w:before="0" w:after="0"/>
        <w:jc w:val="both"/>
        <w:rPr>
          <w:rFonts w:ascii="Times New Roman" w:hAnsi="Times New Roman"/>
          <w:sz w:val="18"/>
          <w:szCs w:val="18"/>
        </w:rPr>
      </w:pPr>
      <w:r>
        <w:rPr>
          <w:rFonts w:cs="Times New Roman" w:ascii="Times New Roman" w:hAnsi="Times New Roman"/>
          <w:sz w:val="18"/>
          <w:szCs w:val="18"/>
        </w:rPr>
        <w:t>9.7. Não serão recebidos recursos interpostos por fac-símile (fax), telex, telegrama, ou outro meio que não seja o especificado neste Edital previsto para cada fase.</w:t>
      </w:r>
    </w:p>
    <w:p>
      <w:pPr>
        <w:pStyle w:val="Normal"/>
        <w:spacing w:before="0" w:after="0"/>
        <w:jc w:val="both"/>
        <w:rPr>
          <w:rFonts w:ascii="Times New Roman" w:hAnsi="Times New Roman" w:cs="Times New Roman"/>
          <w:sz w:val="18"/>
          <w:szCs w:val="18"/>
        </w:rPr>
      </w:pPr>
      <w:r>
        <w:rPr>
          <w:rFonts w:cs="Times New Roman" w:ascii="Times New Roman" w:hAnsi="Times New Roman"/>
          <w:sz w:val="18"/>
          <w:szCs w:val="18"/>
        </w:rPr>
      </w:r>
    </w:p>
    <w:p>
      <w:pPr>
        <w:pStyle w:val="Normal"/>
        <w:spacing w:before="0" w:after="0"/>
        <w:jc w:val="both"/>
        <w:rPr>
          <w:rFonts w:ascii="Times New Roman" w:hAnsi="Times New Roman"/>
          <w:sz w:val="18"/>
          <w:szCs w:val="18"/>
        </w:rPr>
      </w:pPr>
      <w:r>
        <w:rPr>
          <w:rFonts w:cs="Times New Roman" w:ascii="Times New Roman" w:hAnsi="Times New Roman"/>
          <w:sz w:val="18"/>
          <w:szCs w:val="18"/>
        </w:rPr>
        <w:t>9.8. A Executora do PSU-RESMED/CE – 2017 constitui última instância para recurso, sendo soberana em suas decisões, razão pela qual não caberão recursos adicionais.</w:t>
      </w:r>
    </w:p>
    <w:p>
      <w:pPr>
        <w:pStyle w:val="Normal"/>
        <w:spacing w:before="0" w:after="0"/>
        <w:jc w:val="both"/>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jc w:val="both"/>
        <w:rPr>
          <w:rFonts w:ascii="Times New Roman" w:hAnsi="Times New Roman"/>
          <w:sz w:val="18"/>
          <w:szCs w:val="18"/>
        </w:rPr>
      </w:pPr>
      <w:r>
        <w:rPr>
          <w:rFonts w:cs="Times New Roman" w:ascii="Times New Roman" w:hAnsi="Times New Roman"/>
          <w:color w:val="000000"/>
          <w:sz w:val="18"/>
          <w:szCs w:val="18"/>
        </w:rPr>
        <w:t xml:space="preserve">9.9. Os recursos serão examinados por uma banca avaliadora, </w:t>
      </w:r>
      <w:r>
        <w:rPr>
          <w:rFonts w:cs="Times New Roman" w:ascii="Times New Roman" w:hAnsi="Times New Roman"/>
          <w:bCs/>
          <w:color w:val="000000"/>
          <w:sz w:val="18"/>
          <w:szCs w:val="18"/>
        </w:rPr>
        <w:t>que emitirá parecer</w:t>
      </w:r>
      <w:r>
        <w:rPr>
          <w:rFonts w:cs="Times New Roman" w:ascii="Times New Roman" w:hAnsi="Times New Roman"/>
          <w:b/>
          <w:bCs/>
          <w:color w:val="000000"/>
          <w:sz w:val="18"/>
          <w:szCs w:val="18"/>
        </w:rPr>
        <w:t xml:space="preserve"> </w:t>
      </w:r>
      <w:r>
        <w:rPr>
          <w:rFonts w:cs="Times New Roman" w:ascii="Times New Roman" w:hAnsi="Times New Roman"/>
          <w:color w:val="000000"/>
          <w:sz w:val="18"/>
          <w:szCs w:val="18"/>
        </w:rPr>
        <w:t>deferindo ou indeferindo as razões apresentadas pelo PARTICIPANTE.</w:t>
      </w:r>
    </w:p>
    <w:p>
      <w:pPr>
        <w:pStyle w:val="Normal"/>
        <w:spacing w:before="0" w:after="0"/>
        <w:jc w:val="both"/>
        <w:rPr>
          <w:rFonts w:ascii="Times New Roman" w:hAnsi="Times New Roman" w:cs="Times New Roman"/>
          <w:sz w:val="18"/>
          <w:szCs w:val="18"/>
        </w:rPr>
      </w:pPr>
      <w:r>
        <w:rPr>
          <w:rFonts w:cs="Times New Roman" w:ascii="Times New Roman" w:hAnsi="Times New Roman"/>
          <w:sz w:val="18"/>
          <w:szCs w:val="18"/>
        </w:rPr>
      </w:r>
    </w:p>
    <w:p>
      <w:pPr>
        <w:pStyle w:val="Normal"/>
        <w:spacing w:before="0" w:after="0"/>
        <w:jc w:val="both"/>
        <w:rPr>
          <w:rFonts w:ascii="Times New Roman" w:hAnsi="Times New Roman"/>
          <w:sz w:val="18"/>
          <w:szCs w:val="18"/>
        </w:rPr>
      </w:pPr>
      <w:r>
        <w:rPr>
          <w:rFonts w:cs="Times New Roman" w:ascii="Times New Roman" w:hAnsi="Times New Roman"/>
          <w:sz w:val="18"/>
          <w:szCs w:val="18"/>
        </w:rPr>
        <w:t>9.10. Serão indeferidos os recursos:</w:t>
      </w:r>
    </w:p>
    <w:p>
      <w:pPr>
        <w:pStyle w:val="Normal"/>
        <w:spacing w:before="0" w:after="0"/>
        <w:jc w:val="both"/>
        <w:rPr>
          <w:rFonts w:ascii="Times New Roman" w:hAnsi="Times New Roman" w:cs="Times New Roman"/>
          <w:sz w:val="18"/>
          <w:szCs w:val="18"/>
        </w:rPr>
      </w:pPr>
      <w:r>
        <w:rPr>
          <w:rFonts w:cs="Times New Roman" w:ascii="Times New Roman" w:hAnsi="Times New Roman"/>
          <w:sz w:val="18"/>
          <w:szCs w:val="18"/>
        </w:rPr>
      </w:r>
    </w:p>
    <w:p>
      <w:pPr>
        <w:pStyle w:val="Normal"/>
        <w:spacing w:before="0" w:after="0"/>
        <w:jc w:val="both"/>
        <w:rPr>
          <w:rFonts w:ascii="Times New Roman" w:hAnsi="Times New Roman"/>
          <w:sz w:val="18"/>
          <w:szCs w:val="18"/>
        </w:rPr>
      </w:pPr>
      <w:r>
        <w:rPr>
          <w:rFonts w:cs="Times New Roman" w:ascii="Times New Roman" w:hAnsi="Times New Roman"/>
          <w:sz w:val="18"/>
          <w:szCs w:val="18"/>
        </w:rPr>
        <w:t>a) cujo teor desrespeite a Executora do PSU-RESMED/CE – 2017;</w:t>
      </w:r>
    </w:p>
    <w:p>
      <w:pPr>
        <w:pStyle w:val="Normal"/>
        <w:spacing w:before="0" w:after="0"/>
        <w:jc w:val="both"/>
        <w:rPr>
          <w:rFonts w:ascii="Times New Roman" w:hAnsi="Times New Roman"/>
          <w:sz w:val="18"/>
          <w:szCs w:val="18"/>
        </w:rPr>
      </w:pPr>
      <w:r>
        <w:rPr>
          <w:rFonts w:cs="Times New Roman" w:ascii="Times New Roman" w:hAnsi="Times New Roman"/>
          <w:sz w:val="18"/>
          <w:szCs w:val="18"/>
        </w:rPr>
        <w:t xml:space="preserve">b) que estejam em desacordo com as especificações contidas neste Edital; </w:t>
      </w:r>
    </w:p>
    <w:p>
      <w:pPr>
        <w:pStyle w:val="Normal"/>
        <w:spacing w:before="0" w:after="0"/>
        <w:jc w:val="both"/>
        <w:rPr>
          <w:rFonts w:ascii="Times New Roman" w:hAnsi="Times New Roman"/>
          <w:sz w:val="18"/>
          <w:szCs w:val="18"/>
        </w:rPr>
      </w:pPr>
      <w:r>
        <w:rPr>
          <w:rFonts w:cs="Times New Roman" w:ascii="Times New Roman" w:hAnsi="Times New Roman"/>
          <w:sz w:val="18"/>
          <w:szCs w:val="18"/>
        </w:rPr>
        <w:t xml:space="preserve">c) cuja fundamentação não corresponda à questão recorrida; </w:t>
      </w:r>
    </w:p>
    <w:p>
      <w:pPr>
        <w:pStyle w:val="Normal"/>
        <w:spacing w:before="0" w:after="0"/>
        <w:jc w:val="both"/>
        <w:rPr>
          <w:rFonts w:ascii="Times New Roman" w:hAnsi="Times New Roman"/>
          <w:sz w:val="18"/>
          <w:szCs w:val="18"/>
        </w:rPr>
      </w:pPr>
      <w:r>
        <w:rPr>
          <w:rFonts w:cs="Times New Roman" w:ascii="Times New Roman" w:hAnsi="Times New Roman"/>
          <w:sz w:val="18"/>
          <w:szCs w:val="18"/>
        </w:rPr>
        <w:t>d) sem fundamentação e/ou com fundamentação inconsistente, incoerente ou intempestivos;</w:t>
      </w:r>
    </w:p>
    <w:p>
      <w:pPr>
        <w:pStyle w:val="Normal"/>
        <w:spacing w:before="0" w:after="0"/>
        <w:jc w:val="both"/>
        <w:rPr>
          <w:rFonts w:ascii="Times New Roman" w:hAnsi="Times New Roman"/>
          <w:sz w:val="18"/>
          <w:szCs w:val="18"/>
        </w:rPr>
      </w:pPr>
      <w:r>
        <w:rPr>
          <w:rFonts w:cs="Times New Roman" w:ascii="Times New Roman" w:hAnsi="Times New Roman"/>
          <w:sz w:val="18"/>
          <w:szCs w:val="18"/>
        </w:rPr>
        <w:t>e) que impossibilite a leitura (ilegíveis e/ou em outro idioma).</w:t>
      </w:r>
    </w:p>
    <w:p>
      <w:pPr>
        <w:pStyle w:val="Normal"/>
        <w:spacing w:before="0" w:after="0"/>
        <w:jc w:val="both"/>
        <w:rPr>
          <w:rFonts w:ascii="Times New Roman" w:hAnsi="Times New Roman" w:cs="Times New Roman"/>
          <w:sz w:val="18"/>
          <w:szCs w:val="18"/>
        </w:rPr>
      </w:pPr>
      <w:r>
        <w:rPr>
          <w:rFonts w:cs="Times New Roman" w:ascii="Times New Roman" w:hAnsi="Times New Roman"/>
          <w:sz w:val="18"/>
          <w:szCs w:val="18"/>
        </w:rPr>
      </w:r>
    </w:p>
    <w:p>
      <w:pPr>
        <w:pStyle w:val="Normal"/>
        <w:spacing w:before="0" w:after="0"/>
        <w:jc w:val="both"/>
        <w:rPr>
          <w:rFonts w:ascii="Times New Roman" w:hAnsi="Times New Roman"/>
          <w:sz w:val="18"/>
          <w:szCs w:val="18"/>
        </w:rPr>
      </w:pPr>
      <w:r>
        <w:rPr>
          <w:rFonts w:cs="Times New Roman" w:ascii="Times New Roman" w:hAnsi="Times New Roman"/>
          <w:sz w:val="18"/>
          <w:szCs w:val="18"/>
        </w:rPr>
        <w:t>9.11. Caberá interposição de recursos, devidamente fundamentados, à Executora do PSU-RESMED/CE – 2017, contra resultado de decisões, assim entendidos:</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jc w:val="both"/>
        <w:rPr>
          <w:rFonts w:ascii="Times New Roman" w:hAnsi="Times New Roman"/>
          <w:sz w:val="18"/>
          <w:szCs w:val="18"/>
        </w:rPr>
      </w:pPr>
      <w:r>
        <w:rPr>
          <w:rFonts w:cs="Times New Roman" w:ascii="Times New Roman" w:hAnsi="Times New Roman"/>
          <w:color w:val="000000"/>
          <w:sz w:val="18"/>
          <w:szCs w:val="18"/>
        </w:rPr>
        <w:t xml:space="preserve">a) contra </w:t>
      </w:r>
      <w:r>
        <w:rPr>
          <w:rFonts w:cs="Times New Roman" w:ascii="Times New Roman" w:hAnsi="Times New Roman"/>
          <w:b/>
          <w:color w:val="000000"/>
          <w:sz w:val="18"/>
          <w:szCs w:val="18"/>
        </w:rPr>
        <w:t>INDEFERIMENTO DO PEDIDO DE ISENÇÃO</w:t>
      </w:r>
      <w:r>
        <w:rPr>
          <w:rFonts w:cs="Times New Roman" w:ascii="Times New Roman" w:hAnsi="Times New Roman"/>
          <w:color w:val="000000"/>
          <w:sz w:val="18"/>
          <w:szCs w:val="18"/>
        </w:rPr>
        <w:t>;</w:t>
      </w:r>
    </w:p>
    <w:p>
      <w:pPr>
        <w:pStyle w:val="Normal"/>
        <w:spacing w:lineRule="auto" w:line="240" w:before="0" w:after="0"/>
        <w:jc w:val="both"/>
        <w:rPr>
          <w:rFonts w:ascii="Times New Roman" w:hAnsi="Times New Roman"/>
          <w:sz w:val="18"/>
          <w:szCs w:val="18"/>
        </w:rPr>
      </w:pPr>
      <w:r>
        <w:rPr>
          <w:rFonts w:cs="Times New Roman" w:ascii="Times New Roman" w:hAnsi="Times New Roman"/>
          <w:color w:val="000000"/>
          <w:sz w:val="18"/>
          <w:szCs w:val="18"/>
        </w:rPr>
        <w:t xml:space="preserve">b) contra </w:t>
      </w:r>
      <w:r>
        <w:rPr>
          <w:rFonts w:cs="Times New Roman" w:ascii="Times New Roman" w:hAnsi="Times New Roman"/>
          <w:b/>
          <w:bCs/>
          <w:color w:val="000000"/>
          <w:sz w:val="18"/>
          <w:szCs w:val="18"/>
        </w:rPr>
        <w:t>INDEFERIMENTO DA INSCRIÇÃO</w:t>
      </w:r>
      <w:r>
        <w:rPr>
          <w:rFonts w:cs="Times New Roman" w:ascii="Times New Roman" w:hAnsi="Times New Roman"/>
          <w:color w:val="000000"/>
          <w:sz w:val="18"/>
          <w:szCs w:val="18"/>
        </w:rPr>
        <w:t xml:space="preserve">, nas condições: de pagamento não confirmado, especialidade e opção(ões) diversas das escolhidas pelo candidato no ato da inscrição, e atendimento especial; </w:t>
      </w:r>
    </w:p>
    <w:p>
      <w:pPr>
        <w:pStyle w:val="Normal"/>
        <w:spacing w:lineRule="auto" w:line="240" w:before="0" w:after="0"/>
        <w:jc w:val="both"/>
        <w:rPr>
          <w:rFonts w:ascii="Times New Roman" w:hAnsi="Times New Roman"/>
          <w:sz w:val="18"/>
          <w:szCs w:val="18"/>
        </w:rPr>
      </w:pPr>
      <w:r>
        <w:rPr>
          <w:rFonts w:cs="Times New Roman" w:ascii="Times New Roman" w:hAnsi="Times New Roman"/>
          <w:color w:val="000000"/>
          <w:sz w:val="18"/>
          <w:szCs w:val="18"/>
        </w:rPr>
        <w:t xml:space="preserve">b) contra </w:t>
      </w:r>
      <w:r>
        <w:rPr>
          <w:rFonts w:cs="Times New Roman" w:ascii="Times New Roman" w:hAnsi="Times New Roman"/>
          <w:b/>
          <w:bCs/>
          <w:color w:val="000000"/>
          <w:sz w:val="18"/>
          <w:szCs w:val="18"/>
        </w:rPr>
        <w:t>QUESTÕES DO EXAME ESCRITO (OBJETIVO) E GABARITO PRELIMINAR DA PROVA TEÓRICA (1ª FASE)</w:t>
      </w:r>
      <w:r>
        <w:rPr>
          <w:rFonts w:cs="Times New Roman" w:ascii="Times New Roman" w:hAnsi="Times New Roman"/>
          <w:color w:val="000000"/>
          <w:sz w:val="18"/>
          <w:szCs w:val="18"/>
        </w:rPr>
        <w:t xml:space="preserve">; </w:t>
      </w:r>
    </w:p>
    <w:p>
      <w:pPr>
        <w:pStyle w:val="Normal"/>
        <w:spacing w:lineRule="auto" w:line="240" w:before="0" w:after="0"/>
        <w:jc w:val="both"/>
        <w:rPr>
          <w:rFonts w:ascii="Times New Roman" w:hAnsi="Times New Roman"/>
          <w:sz w:val="18"/>
          <w:szCs w:val="18"/>
        </w:rPr>
      </w:pPr>
      <w:r>
        <w:rPr>
          <w:rFonts w:cs="Times New Roman" w:ascii="Times New Roman" w:hAnsi="Times New Roman"/>
          <w:color w:val="000000"/>
          <w:sz w:val="18"/>
          <w:szCs w:val="18"/>
        </w:rPr>
        <w:t>c)</w:t>
      </w:r>
      <w:r>
        <w:rPr>
          <w:rFonts w:cs="Times New Roman" w:ascii="Times New Roman" w:hAnsi="Times New Roman"/>
          <w:b/>
          <w:bCs/>
          <w:color w:val="000000"/>
          <w:sz w:val="18"/>
          <w:szCs w:val="18"/>
        </w:rPr>
        <w:t xml:space="preserve"> </w:t>
      </w:r>
      <w:r>
        <w:rPr>
          <w:rFonts w:cs="Times New Roman" w:ascii="Times New Roman" w:hAnsi="Times New Roman"/>
          <w:color w:val="000000"/>
          <w:sz w:val="18"/>
          <w:szCs w:val="18"/>
        </w:rPr>
        <w:t xml:space="preserve">contra </w:t>
      </w:r>
      <w:r>
        <w:rPr>
          <w:rFonts w:cs="Times New Roman" w:ascii="Times New Roman" w:hAnsi="Times New Roman"/>
          <w:b/>
          <w:bCs/>
          <w:color w:val="000000"/>
          <w:sz w:val="18"/>
          <w:szCs w:val="18"/>
        </w:rPr>
        <w:t>RESULTADO INDIVIDUAL DO EXAME ESCRITO (OBJETIVO) (1ª FASE);</w:t>
      </w:r>
    </w:p>
    <w:p>
      <w:pPr>
        <w:pStyle w:val="Normal"/>
        <w:spacing w:lineRule="auto" w:line="240" w:before="0" w:after="0"/>
        <w:jc w:val="both"/>
        <w:rPr>
          <w:rFonts w:ascii="Times New Roman" w:hAnsi="Times New Roman"/>
          <w:sz w:val="18"/>
          <w:szCs w:val="18"/>
        </w:rPr>
      </w:pPr>
      <w:r>
        <w:rPr>
          <w:rFonts w:cs="Times New Roman" w:ascii="Times New Roman" w:hAnsi="Times New Roman"/>
          <w:color w:val="000000"/>
          <w:sz w:val="18"/>
          <w:szCs w:val="18"/>
        </w:rPr>
        <w:t xml:space="preserve">d) contra </w:t>
      </w:r>
      <w:r>
        <w:rPr>
          <w:rFonts w:cs="Times New Roman" w:ascii="Times New Roman" w:hAnsi="Times New Roman"/>
          <w:b/>
          <w:bCs/>
          <w:color w:val="000000"/>
          <w:sz w:val="18"/>
          <w:szCs w:val="18"/>
        </w:rPr>
        <w:t>RESULTADO DO GABARITO PRELIMINAR DO EXAME PRÁTICO (2ª FASE);</w:t>
      </w:r>
    </w:p>
    <w:p>
      <w:pPr>
        <w:pStyle w:val="Normal"/>
        <w:spacing w:lineRule="auto" w:line="240" w:before="0" w:after="0"/>
        <w:jc w:val="both"/>
        <w:rPr>
          <w:rFonts w:ascii="Times New Roman" w:hAnsi="Times New Roman"/>
          <w:sz w:val="18"/>
          <w:szCs w:val="18"/>
        </w:rPr>
      </w:pPr>
      <w:r>
        <w:rPr>
          <w:rFonts w:cs="Times New Roman" w:ascii="Times New Roman" w:hAnsi="Times New Roman"/>
          <w:color w:val="000000"/>
          <w:sz w:val="18"/>
          <w:szCs w:val="18"/>
        </w:rPr>
        <w:t xml:space="preserve">e) contra </w:t>
      </w:r>
      <w:r>
        <w:rPr>
          <w:rFonts w:cs="Times New Roman" w:ascii="Times New Roman" w:hAnsi="Times New Roman"/>
          <w:b/>
          <w:bCs/>
          <w:color w:val="000000"/>
          <w:sz w:val="18"/>
          <w:szCs w:val="18"/>
        </w:rPr>
        <w:t>RESULTADO INDIVIDUAL DO EXAME PRÁTICO (2ª FASE);</w:t>
      </w:r>
    </w:p>
    <w:p>
      <w:pPr>
        <w:pStyle w:val="Normal"/>
        <w:spacing w:lineRule="auto" w:line="240" w:before="0" w:after="0"/>
        <w:jc w:val="both"/>
        <w:rPr>
          <w:rFonts w:ascii="Times New Roman" w:hAnsi="Times New Roman"/>
          <w:sz w:val="18"/>
          <w:szCs w:val="18"/>
        </w:rPr>
      </w:pPr>
      <w:r>
        <w:rPr>
          <w:rFonts w:cs="Times New Roman" w:ascii="Times New Roman" w:hAnsi="Times New Roman"/>
          <w:bCs/>
          <w:color w:val="000000"/>
          <w:sz w:val="18"/>
          <w:szCs w:val="18"/>
        </w:rPr>
        <w:t>f)</w:t>
      </w:r>
      <w:r>
        <w:rPr>
          <w:rFonts w:cs="Times New Roman" w:ascii="Times New Roman" w:hAnsi="Times New Roman"/>
          <w:b/>
          <w:bCs/>
          <w:color w:val="000000"/>
          <w:sz w:val="18"/>
          <w:szCs w:val="18"/>
        </w:rPr>
        <w:t xml:space="preserve"> </w:t>
      </w:r>
      <w:r>
        <w:rPr>
          <w:rFonts w:cs="Times New Roman" w:ascii="Times New Roman" w:hAnsi="Times New Roman"/>
          <w:color w:val="000000"/>
          <w:sz w:val="18"/>
          <w:szCs w:val="18"/>
        </w:rPr>
        <w:t xml:space="preserve">contra </w:t>
      </w:r>
      <w:r>
        <w:rPr>
          <w:rFonts w:cs="Times New Roman" w:ascii="Times New Roman" w:hAnsi="Times New Roman"/>
          <w:b/>
          <w:bCs/>
          <w:color w:val="000000"/>
          <w:sz w:val="18"/>
          <w:szCs w:val="18"/>
        </w:rPr>
        <w:t>RESULTADO DA ANÁLISE CURRICULAR (3ª FASE).</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jc w:val="both"/>
        <w:rPr>
          <w:rFonts w:ascii="Times New Roman" w:hAnsi="Times New Roman"/>
          <w:sz w:val="18"/>
          <w:szCs w:val="18"/>
        </w:rPr>
      </w:pPr>
      <w:r>
        <w:rPr>
          <w:rFonts w:cs="Times New Roman" w:ascii="Times New Roman" w:hAnsi="Times New Roman"/>
          <w:color w:val="000000"/>
          <w:sz w:val="18"/>
          <w:szCs w:val="18"/>
        </w:rPr>
        <w:t xml:space="preserve">9.12. </w:t>
      </w:r>
      <w:r>
        <w:rPr>
          <w:rFonts w:cs="Times New Roman" w:ascii="Times New Roman" w:hAnsi="Times New Roman"/>
          <w:b/>
          <w:bCs/>
          <w:color w:val="000000"/>
          <w:sz w:val="18"/>
          <w:szCs w:val="18"/>
        </w:rPr>
        <w:t>DO RECURSO AO INDEFERIMENTO DO PEDIDO DE ISENÇÃO</w:t>
      </w:r>
    </w:p>
    <w:p>
      <w:pPr>
        <w:pStyle w:val="Normal"/>
        <w:spacing w:lineRule="auto" w:line="240" w:before="0" w:after="0"/>
        <w:jc w:val="both"/>
        <w:rPr>
          <w:rFonts w:ascii="Times New Roman" w:hAnsi="Times New Roman" w:cs="Times New Roman"/>
          <w:bCs/>
          <w:color w:val="000000"/>
          <w:sz w:val="18"/>
          <w:szCs w:val="18"/>
        </w:rPr>
      </w:pPr>
      <w:r>
        <w:rPr>
          <w:rFonts w:cs="Times New Roman" w:ascii="Times New Roman" w:hAnsi="Times New Roman"/>
          <w:bCs/>
          <w:color w:val="000000"/>
          <w:sz w:val="18"/>
          <w:szCs w:val="18"/>
        </w:rPr>
      </w:r>
    </w:p>
    <w:p>
      <w:pPr>
        <w:pStyle w:val="Normal"/>
        <w:jc w:val="both"/>
        <w:rPr/>
      </w:pPr>
      <w:r>
        <w:rPr>
          <w:rFonts w:cs="Times New Roman" w:ascii="Times New Roman" w:hAnsi="Times New Roman"/>
          <w:color w:val="FF0000"/>
          <w:sz w:val="18"/>
          <w:szCs w:val="18"/>
        </w:rPr>
        <w:tab/>
      </w:r>
      <w:bookmarkStart w:id="3" w:name="__DdeLink__5407_1343075691"/>
      <w:r>
        <w:rPr>
          <w:rFonts w:cs="Times New Roman" w:ascii="Times New Roman" w:hAnsi="Times New Roman"/>
          <w:sz w:val="18"/>
          <w:szCs w:val="18"/>
        </w:rPr>
        <w:t xml:space="preserve">9.12.1 Na data estabelecida no ANEXO III (Calendário), o PARTICIPANTE DEVERÁ consultar a situação do pedido de isenção, para verificar se seu nome foi confirmado como não pagante (isento). Nos casos de indeferimento do pedido de isenção, o PARTICIPANTE DEVERÁ preencher Formulário de Requerimento Administrativo para revisão da documentação apresentada anteriormente e enviar as razões de recurso, EXCLUSIVAMENTE, para o e-mail: </w:t>
      </w:r>
      <w:hyperlink r:id="rId22">
        <w:r>
          <w:rPr>
            <w:rStyle w:val="LinkdaInternet"/>
            <w:rFonts w:cs="Times New Roman" w:ascii="Times New Roman" w:hAnsi="Times New Roman"/>
            <w:sz w:val="18"/>
            <w:szCs w:val="18"/>
          </w:rPr>
          <w:t>isencao@resmedceara.ufc.br</w:t>
        </w:r>
      </w:hyperlink>
      <w:bookmarkEnd w:id="3"/>
      <w:r>
        <w:rPr>
          <w:rFonts w:cs="Times New Roman" w:ascii="Times New Roman" w:hAnsi="Times New Roman"/>
          <w:sz w:val="18"/>
          <w:szCs w:val="18"/>
        </w:rPr>
        <w:t>. Não será possível adição de novos documentos.</w:t>
      </w:r>
    </w:p>
    <w:p>
      <w:pPr>
        <w:pStyle w:val="Normal"/>
        <w:spacing w:lineRule="auto" w:line="240" w:before="0" w:after="0"/>
        <w:jc w:val="both"/>
        <w:rPr>
          <w:rFonts w:ascii="Times New Roman" w:hAnsi="Times New Roman"/>
          <w:sz w:val="18"/>
          <w:szCs w:val="18"/>
        </w:rPr>
      </w:pPr>
      <w:r>
        <w:rPr>
          <w:rFonts w:cs="Times New Roman" w:ascii="Times New Roman" w:hAnsi="Times New Roman"/>
          <w:b/>
          <w:bCs/>
          <w:color w:val="000000"/>
          <w:sz w:val="18"/>
          <w:szCs w:val="18"/>
        </w:rPr>
        <w:t>9.13. DO RECURSO AO INDEFERIMENTO DA INSCRIÇÃO</w:t>
      </w:r>
    </w:p>
    <w:p>
      <w:pPr>
        <w:pStyle w:val="Normal"/>
        <w:spacing w:lineRule="auto" w:line="240" w:before="0" w:after="0"/>
        <w:jc w:val="both"/>
        <w:rPr>
          <w:rFonts w:ascii="Times New Roman" w:hAnsi="Times New Roman" w:cs="Times New Roman"/>
          <w:color w:val="FF3333"/>
          <w:sz w:val="18"/>
          <w:szCs w:val="18"/>
        </w:rPr>
      </w:pPr>
      <w:r>
        <w:rPr>
          <w:rFonts w:cs="Times New Roman" w:ascii="Times New Roman" w:hAnsi="Times New Roman"/>
          <w:color w:val="FF3333"/>
          <w:sz w:val="18"/>
          <w:szCs w:val="18"/>
        </w:rPr>
      </w:r>
    </w:p>
    <w:p>
      <w:pPr>
        <w:pStyle w:val="Normal"/>
        <w:shd w:val="clear" w:color="auto" w:fill="FFFFFF" w:themeFill="background1"/>
        <w:spacing w:lineRule="auto" w:line="240" w:before="0" w:after="0"/>
        <w:ind w:firstLine="397"/>
        <w:jc w:val="both"/>
        <w:rPr/>
      </w:pPr>
      <w:r>
        <w:rPr>
          <w:rFonts w:cs="Times New Roman" w:ascii="Times New Roman" w:hAnsi="Times New Roman"/>
          <w:sz w:val="18"/>
          <w:szCs w:val="18"/>
        </w:rPr>
        <w:t xml:space="preserve">9.13.1. </w:t>
      </w:r>
      <w:r>
        <w:rPr>
          <w:rFonts w:cs="Times New Roman" w:ascii="Times New Roman" w:hAnsi="Times New Roman"/>
          <w:color w:val="000000"/>
          <w:sz w:val="18"/>
          <w:szCs w:val="18"/>
          <w:shd w:fill="FFFFFF" w:val="clear"/>
        </w:rPr>
        <w:t xml:space="preserve">Na data estabelecida no ANEXO III (Calendário), o PARTICIPANTE DEVERÁ consultar a situação da sua inscrição, verificando se o seu nome foi confirmado como pagante, se está de acordo com a especialidade e opção(ões) escolhida(s), bem como se o pedido de atendimento especial foi deferido. Caso não sejam confirmadas tais informações, o PARTICIPANTE deverá realizar requerimento de recurso administrativo e enviar as razões para o e-mail: </w:t>
      </w:r>
      <w:hyperlink r:id="rId23">
        <w:r>
          <w:rPr>
            <w:rStyle w:val="LinkdaInternet"/>
            <w:rFonts w:cs="Times New Roman" w:ascii="Times New Roman" w:hAnsi="Times New Roman"/>
            <w:sz w:val="18"/>
            <w:szCs w:val="18"/>
          </w:rPr>
          <w:t>documentos@resmedceara.ufc.br</w:t>
        </w:r>
      </w:hyperlink>
      <w:r>
        <w:rPr>
          <w:rFonts w:cs="Times New Roman" w:ascii="Times New Roman" w:hAnsi="Times New Roman"/>
          <w:color w:val="000000"/>
          <w:sz w:val="18"/>
          <w:szCs w:val="18"/>
          <w:shd w:fill="FFFFFF" w:val="clear"/>
        </w:rPr>
        <w:t xml:space="preserve">, com os documentos que comprovam o pagamento na data (contábil) do boleto referente à inscrição ou a ficha de inscrição, salva em PDF, não sendo considerados (recebidos), portanto, os recursos instruídos por impressões de tela </w:t>
      </w:r>
      <w:r>
        <w:rPr>
          <w:rFonts w:cs="Times New Roman" w:ascii="Times New Roman" w:hAnsi="Times New Roman"/>
          <w:color w:val="000000"/>
          <w:sz w:val="18"/>
          <w:szCs w:val="18"/>
        </w:rPr>
        <w:t xml:space="preserve">de computador </w:t>
      </w:r>
      <w:r>
        <w:rPr>
          <w:rFonts w:cs="Arial" w:ascii="Times New Roman" w:hAnsi="Times New Roman"/>
          <w:color w:val="000000"/>
          <w:sz w:val="18"/>
          <w:szCs w:val="18"/>
          <w:shd w:fill="FFFFFF" w:val="clear"/>
        </w:rPr>
        <w:t>(</w:t>
      </w:r>
      <w:r>
        <w:rPr>
          <w:rFonts w:cs="Arial" w:ascii="Times New Roman" w:hAnsi="Times New Roman"/>
          <w:i/>
          <w:iCs/>
          <w:color w:val="000000"/>
          <w:sz w:val="18"/>
          <w:szCs w:val="18"/>
          <w:shd w:fill="FFFFFF" w:val="clear"/>
        </w:rPr>
        <w:t>printscreen</w:t>
      </w:r>
      <w:r>
        <w:rPr>
          <w:rFonts w:cs="Arial" w:ascii="Times New Roman" w:hAnsi="Times New Roman"/>
          <w:color w:val="000000"/>
          <w:sz w:val="18"/>
          <w:szCs w:val="18"/>
          <w:shd w:fill="FFFFFF" w:val="clear"/>
        </w:rPr>
        <w:t xml:space="preserve">) do navegador, </w:t>
      </w:r>
      <w:r>
        <w:rPr>
          <w:rFonts w:cs="Times New Roman" w:ascii="Times New Roman" w:hAnsi="Times New Roman"/>
          <w:color w:val="000000"/>
          <w:sz w:val="18"/>
          <w:szCs w:val="18"/>
          <w:shd w:fill="FFFFFF" w:val="clear"/>
        </w:rPr>
        <w:t xml:space="preserve">nos termos do item 6.7.2, ou, ainda, a revisão do pedido de atendimento especial, sob pena de o recurso não ser conhecido. </w:t>
      </w:r>
    </w:p>
    <w:p>
      <w:pPr>
        <w:pStyle w:val="Normal"/>
        <w:shd w:val="clear" w:color="auto" w:fill="FFFFFF" w:themeFill="background1"/>
        <w:spacing w:lineRule="auto" w:line="240" w:before="0" w:after="0"/>
        <w:ind w:firstLine="397"/>
        <w:jc w:val="both"/>
        <w:rPr>
          <w:rFonts w:ascii="Times New Roman" w:hAnsi="Times New Roman" w:cs="Times New Roman"/>
          <w:color w:val="000000"/>
          <w:sz w:val="18"/>
          <w:szCs w:val="18"/>
          <w:shd w:fill="996699" w:val="clear"/>
        </w:rPr>
      </w:pPr>
      <w:r>
        <w:rPr>
          <w:rFonts w:cs="Times New Roman" w:ascii="Times New Roman" w:hAnsi="Times New Roman"/>
          <w:color w:val="000000"/>
          <w:sz w:val="18"/>
          <w:szCs w:val="18"/>
          <w:shd w:fill="996699" w:val="clear"/>
        </w:rPr>
      </w:r>
    </w:p>
    <w:p>
      <w:pPr>
        <w:pStyle w:val="Normal"/>
        <w:spacing w:lineRule="auto" w:line="240" w:before="0" w:after="0"/>
        <w:ind w:firstLine="397"/>
        <w:jc w:val="both"/>
        <w:rPr>
          <w:rFonts w:ascii="Times New Roman" w:hAnsi="Times New Roman"/>
          <w:sz w:val="18"/>
          <w:szCs w:val="18"/>
        </w:rPr>
      </w:pPr>
      <w:r>
        <w:rPr>
          <w:rFonts w:cs="Times New Roman" w:ascii="Times New Roman" w:hAnsi="Times New Roman"/>
          <w:color w:val="000000"/>
          <w:sz w:val="18"/>
          <w:szCs w:val="18"/>
        </w:rPr>
        <w:t>9.13.2.</w:t>
      </w:r>
      <w:r>
        <w:rPr>
          <w:rFonts w:cs="Times New Roman" w:ascii="Times New Roman" w:hAnsi="Times New Roman"/>
          <w:color w:val="000000"/>
          <w:sz w:val="18"/>
          <w:szCs w:val="18"/>
          <w:shd w:fill="FFFFFF" w:val="clear"/>
        </w:rPr>
        <w:t xml:space="preserve"> Em conformidade com o item 6.7.2, é vedado recurso para alteração da especialidade escolhida no ato de sua inscrição e/ou alteração da(s) opção(ões) de prioridade de Instituição(ões). </w:t>
      </w:r>
    </w:p>
    <w:p>
      <w:pPr>
        <w:pStyle w:val="Normal"/>
        <w:spacing w:lineRule="auto" w:line="240" w:before="0" w:after="0"/>
        <w:ind w:firstLine="397"/>
        <w:jc w:val="both"/>
        <w:rPr>
          <w:rFonts w:ascii="Times New Roman" w:hAnsi="Times New Roman" w:cs="Times New Roman"/>
          <w:color w:val="000000"/>
          <w:sz w:val="18"/>
          <w:szCs w:val="18"/>
          <w:shd w:fill="FFFFFF" w:val="clear"/>
        </w:rPr>
      </w:pPr>
      <w:r>
        <w:rPr>
          <w:rFonts w:cs="Times New Roman" w:ascii="Times New Roman" w:hAnsi="Times New Roman"/>
          <w:color w:val="000000"/>
          <w:sz w:val="18"/>
          <w:szCs w:val="18"/>
          <w:shd w:fill="FFFFFF" w:val="clear"/>
        </w:rPr>
      </w:r>
    </w:p>
    <w:p>
      <w:pPr>
        <w:pStyle w:val="Normal"/>
        <w:spacing w:lineRule="auto" w:line="240" w:before="0" w:after="0"/>
        <w:ind w:firstLine="397"/>
        <w:jc w:val="both"/>
        <w:rPr>
          <w:rFonts w:ascii="Times New Roman" w:hAnsi="Times New Roman"/>
          <w:sz w:val="18"/>
          <w:szCs w:val="18"/>
        </w:rPr>
      </w:pPr>
      <w:r>
        <w:rPr>
          <w:rFonts w:cs="Times New Roman" w:ascii="Times New Roman" w:hAnsi="Times New Roman"/>
          <w:color w:val="000000"/>
          <w:sz w:val="18"/>
          <w:szCs w:val="18"/>
          <w:shd w:fill="FFFFFF" w:val="clear"/>
        </w:rPr>
        <w:t xml:space="preserve">9.13.3. Constitui dever do PARTICIPANTE certificar-se de que todos os atendimentos especiais </w:t>
      </w:r>
      <w:r>
        <w:rPr>
          <w:rFonts w:cs="Times New Roman" w:ascii="Times New Roman" w:hAnsi="Times New Roman"/>
          <w:sz w:val="18"/>
          <w:szCs w:val="18"/>
        </w:rPr>
        <w:t>necessários, solicitados no ato na inscrição para a realização de seu exame, foram contemplados, salvo aqueles que tiverem sido indeferidos por motivo justificado.</w:t>
      </w:r>
    </w:p>
    <w:p>
      <w:pPr>
        <w:pStyle w:val="Normal"/>
        <w:spacing w:lineRule="auto" w:line="240" w:before="0" w:after="0"/>
        <w:ind w:firstLine="397"/>
        <w:jc w:val="both"/>
        <w:rPr>
          <w:rFonts w:ascii="Times New Roman" w:hAnsi="Times New Roman"/>
          <w:sz w:val="18"/>
          <w:szCs w:val="18"/>
        </w:rPr>
      </w:pPr>
      <w:r>
        <w:rPr>
          <w:rFonts w:cs="Times New Roman" w:ascii="Times New Roman" w:hAnsi="Times New Roman"/>
          <w:color w:val="000000"/>
          <w:sz w:val="18"/>
          <w:szCs w:val="18"/>
          <w:shd w:fill="FFFFFF" w:val="clear"/>
        </w:rPr>
        <w:tab/>
      </w:r>
    </w:p>
    <w:p>
      <w:pPr>
        <w:pStyle w:val="Normal"/>
        <w:spacing w:lineRule="auto" w:line="240" w:before="0" w:after="0"/>
        <w:ind w:firstLine="397"/>
        <w:jc w:val="both"/>
        <w:rPr>
          <w:rFonts w:ascii="Times New Roman" w:hAnsi="Times New Roman"/>
          <w:sz w:val="18"/>
          <w:szCs w:val="18"/>
        </w:rPr>
      </w:pPr>
      <w:r>
        <w:rPr>
          <w:rFonts w:cs="Times New Roman" w:ascii="Times New Roman" w:hAnsi="Times New Roman"/>
          <w:color w:val="000000"/>
          <w:sz w:val="18"/>
          <w:szCs w:val="18"/>
          <w:shd w:fill="FFFFFF" w:val="clear"/>
        </w:rPr>
        <w:t xml:space="preserve">9.13.4. O PARTICIPANTE que tiver o pedido de atendimento especial indeferido, por não atendimento ao definido no item 7 do presente Edital, não poderá complementar documentação. Em </w:t>
      </w:r>
      <w:r>
        <w:rPr>
          <w:rFonts w:cs="Times New Roman" w:ascii="Times New Roman" w:hAnsi="Times New Roman"/>
          <w:color w:val="000000"/>
          <w:sz w:val="18"/>
          <w:szCs w:val="18"/>
        </w:rPr>
        <w:t xml:space="preserve">caso </w:t>
      </w:r>
      <w:r>
        <w:rPr>
          <w:rFonts w:cs="Times New Roman" w:ascii="Times New Roman" w:hAnsi="Times New Roman"/>
          <w:color w:val="000000"/>
          <w:sz w:val="18"/>
          <w:szCs w:val="18"/>
          <w:shd w:fill="FFFFFF" w:val="clear"/>
        </w:rPr>
        <w:t>de fato superveniente ocorrido, poderá pleitear o atendimento especial através de novo requerimento.</w:t>
      </w:r>
    </w:p>
    <w:p>
      <w:pPr>
        <w:pStyle w:val="Normal"/>
        <w:spacing w:lineRule="auto" w:line="240" w:before="0" w:after="0"/>
        <w:ind w:firstLine="397"/>
        <w:jc w:val="both"/>
        <w:rPr>
          <w:rFonts w:ascii="Times New Roman" w:hAnsi="Times New Roman" w:cs="Times New Roman"/>
          <w:color w:val="000000"/>
          <w:sz w:val="18"/>
          <w:szCs w:val="18"/>
          <w:shd w:fill="FFFFFF" w:val="clear"/>
        </w:rPr>
      </w:pPr>
      <w:r>
        <w:rPr>
          <w:rFonts w:cs="Times New Roman" w:ascii="Times New Roman" w:hAnsi="Times New Roman"/>
          <w:color w:val="000000"/>
          <w:sz w:val="18"/>
          <w:szCs w:val="18"/>
          <w:shd w:fill="FFFFFF" w:val="clear"/>
        </w:rPr>
      </w:r>
    </w:p>
    <w:p>
      <w:pPr>
        <w:pStyle w:val="Normal"/>
        <w:spacing w:lineRule="auto" w:line="240" w:before="0" w:after="0"/>
        <w:ind w:firstLine="397"/>
        <w:jc w:val="both"/>
        <w:rPr>
          <w:rFonts w:ascii="Times New Roman" w:hAnsi="Times New Roman"/>
          <w:sz w:val="18"/>
          <w:szCs w:val="18"/>
        </w:rPr>
      </w:pPr>
      <w:r>
        <w:rPr>
          <w:rFonts w:cs="Times New Roman" w:ascii="Times New Roman" w:hAnsi="Times New Roman"/>
          <w:color w:val="000000"/>
          <w:sz w:val="18"/>
          <w:szCs w:val="18"/>
          <w:shd w:fill="FFFFFF" w:val="clear"/>
        </w:rPr>
        <w:t>9.13.5. O recurso somente será recebido e analisado, se fundamentada de forma clara e objetiva a intenção do pedido em questão, levando-se em consideração os documentos já existentes. Todavia, nos casos de não confirmação de pagamento, o PARTICIPANTE deverá enviar a cópia boleto bancário pago para fins de verificação.</w:t>
      </w:r>
    </w:p>
    <w:p>
      <w:pPr>
        <w:pStyle w:val="Normal"/>
        <w:spacing w:lineRule="auto" w:line="240" w:before="0" w:after="0"/>
        <w:ind w:firstLine="397"/>
        <w:jc w:val="both"/>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jc w:val="both"/>
        <w:rPr>
          <w:rFonts w:ascii="Times New Roman" w:hAnsi="Times New Roman"/>
          <w:sz w:val="18"/>
          <w:szCs w:val="18"/>
        </w:rPr>
      </w:pPr>
      <w:r>
        <w:rPr>
          <w:rFonts w:cs="Times New Roman" w:ascii="Times New Roman" w:hAnsi="Times New Roman"/>
          <w:color w:val="000000"/>
          <w:sz w:val="18"/>
          <w:szCs w:val="18"/>
        </w:rPr>
        <w:t>9.14.</w:t>
      </w:r>
      <w:r>
        <w:rPr>
          <w:rFonts w:cs="Times New Roman" w:ascii="Times New Roman" w:hAnsi="Times New Roman"/>
          <w:b/>
          <w:bCs/>
          <w:color w:val="000000"/>
          <w:sz w:val="18"/>
          <w:szCs w:val="18"/>
        </w:rPr>
        <w:t xml:space="preserve"> DO RECURSO ÀS QUESTÕES DO EXAME ESCRITO (OBJETIVO) E GABARITO PRELIMINAR DA PROVA TEÓRICA (1ª FASE)</w:t>
      </w:r>
      <w:r>
        <w:rPr>
          <w:rFonts w:cs="Times New Roman" w:ascii="Times New Roman" w:hAnsi="Times New Roman"/>
          <w:color w:val="000000"/>
          <w:sz w:val="18"/>
          <w:szCs w:val="18"/>
        </w:rPr>
        <w:t>;</w:t>
      </w:r>
    </w:p>
    <w:p>
      <w:pPr>
        <w:pStyle w:val="Normal"/>
        <w:spacing w:lineRule="auto" w:line="240" w:before="0" w:after="0"/>
        <w:jc w:val="both"/>
        <w:rPr>
          <w:rFonts w:ascii="Times New Roman" w:hAnsi="Times New Roman" w:cs="Times New Roman"/>
          <w:b/>
          <w:b/>
          <w:bCs/>
          <w:color w:val="000000"/>
          <w:sz w:val="18"/>
          <w:szCs w:val="18"/>
        </w:rPr>
      </w:pPr>
      <w:r>
        <w:rPr>
          <w:rFonts w:cs="Times New Roman" w:ascii="Times New Roman" w:hAnsi="Times New Roman"/>
          <w:b/>
          <w:bCs/>
          <w:color w:val="000000"/>
          <w:sz w:val="18"/>
          <w:szCs w:val="18"/>
        </w:rPr>
      </w:r>
    </w:p>
    <w:p>
      <w:pPr>
        <w:pStyle w:val="Normal"/>
        <w:spacing w:lineRule="auto" w:line="240" w:before="0" w:after="0"/>
        <w:ind w:firstLine="397"/>
        <w:jc w:val="both"/>
        <w:rPr>
          <w:rFonts w:ascii="Times New Roman" w:hAnsi="Times New Roman"/>
          <w:sz w:val="18"/>
          <w:szCs w:val="18"/>
        </w:rPr>
      </w:pPr>
      <w:r>
        <w:rPr>
          <w:rFonts w:cs="Times New Roman" w:ascii="Times New Roman" w:hAnsi="Times New Roman"/>
          <w:color w:val="000000"/>
          <w:sz w:val="18"/>
          <w:szCs w:val="18"/>
        </w:rPr>
        <w:t>9.14.1.</w:t>
      </w:r>
      <w:r>
        <w:rPr>
          <w:rFonts w:cs="Times New Roman" w:ascii="Times New Roman" w:hAnsi="Times New Roman"/>
          <w:b/>
          <w:bCs/>
          <w:color w:val="000000"/>
          <w:sz w:val="18"/>
          <w:szCs w:val="18"/>
        </w:rPr>
        <w:t xml:space="preserve"> </w:t>
      </w:r>
      <w:r>
        <w:rPr>
          <w:rFonts w:cs="Times New Roman" w:ascii="Times New Roman" w:hAnsi="Times New Roman"/>
          <w:color w:val="000000"/>
          <w:sz w:val="18"/>
          <w:szCs w:val="18"/>
        </w:rPr>
        <w:t xml:space="preserve">Serão disponibilizados, na data prevista no </w:t>
      </w:r>
      <w:r>
        <w:rPr>
          <w:rFonts w:cs="Times New Roman" w:ascii="Times New Roman" w:hAnsi="Times New Roman"/>
          <w:color w:val="000000"/>
          <w:sz w:val="18"/>
          <w:szCs w:val="18"/>
          <w:shd w:fill="FFFFFF" w:val="clear"/>
        </w:rPr>
        <w:t xml:space="preserve">ANEXO III (Calendário), os cadernos de provas, os gabaritos preliminares e o </w:t>
      </w:r>
      <w:r>
        <w:rPr>
          <w:rFonts w:cs="Times New Roman" w:ascii="Times New Roman" w:hAnsi="Times New Roman"/>
          <w:color w:val="000000"/>
          <w:sz w:val="18"/>
          <w:szCs w:val="18"/>
        </w:rPr>
        <w:t>espelho da folha de respostas do PARTICIPANTE pertinentes a todas as especialidades.</w:t>
      </w:r>
    </w:p>
    <w:p>
      <w:pPr>
        <w:pStyle w:val="Normal"/>
        <w:spacing w:lineRule="auto" w:line="240" w:before="0" w:after="0"/>
        <w:ind w:firstLine="397"/>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jc w:val="both"/>
        <w:rPr>
          <w:rFonts w:ascii="Times New Roman" w:hAnsi="Times New Roman"/>
          <w:sz w:val="18"/>
          <w:szCs w:val="18"/>
        </w:rPr>
      </w:pPr>
      <w:r>
        <w:rPr>
          <w:rFonts w:cs="Times New Roman" w:ascii="Times New Roman" w:hAnsi="Times New Roman"/>
          <w:color w:val="000000"/>
          <w:sz w:val="18"/>
          <w:szCs w:val="18"/>
        </w:rPr>
        <w:tab/>
        <w:t xml:space="preserve">9.14.1.1. O espelho da folha de respostas do PARTICIPANTE será disponibilizado para mera conferência e eventual possibilidade de recurso, não sendo, portanto, vinculado à pontuação deste até a divulgação do gabarito final oficial das </w:t>
      </w:r>
      <w:r>
        <w:rPr>
          <w:rFonts w:cs="Times New Roman" w:ascii="Times New Roman" w:hAnsi="Times New Roman"/>
          <w:b/>
          <w:bCs/>
          <w:color w:val="000000"/>
          <w:sz w:val="18"/>
          <w:szCs w:val="18"/>
        </w:rPr>
        <w:t>QUESTÕES DO EXAME ESCRITO (OBJETIVO).</w:t>
      </w:r>
      <w:r>
        <w:rPr>
          <w:rFonts w:cs="Times New Roman" w:ascii="Times New Roman" w:hAnsi="Times New Roman"/>
          <w:color w:val="000000"/>
          <w:sz w:val="18"/>
          <w:szCs w:val="18"/>
        </w:rPr>
        <w:t xml:space="preserve"> </w:t>
      </w:r>
    </w:p>
    <w:p>
      <w:pPr>
        <w:pStyle w:val="Normal"/>
        <w:spacing w:lineRule="auto" w:line="240" w:before="0" w:after="0"/>
        <w:ind w:firstLine="397"/>
        <w:jc w:val="both"/>
        <w:rPr>
          <w:rFonts w:ascii="Times New Roman" w:hAnsi="Times New Roman"/>
          <w:sz w:val="18"/>
          <w:szCs w:val="18"/>
        </w:rPr>
      </w:pPr>
      <w:r>
        <w:rPr>
          <w:rFonts w:cs="Times New Roman" w:ascii="Times New Roman" w:hAnsi="Times New Roman"/>
          <w:color w:val="000000"/>
          <w:sz w:val="18"/>
          <w:szCs w:val="18"/>
        </w:rPr>
        <w:t>.</w:t>
      </w:r>
    </w:p>
    <w:p>
      <w:pPr>
        <w:pStyle w:val="Normal"/>
        <w:spacing w:lineRule="auto" w:line="240" w:before="0" w:after="0"/>
        <w:ind w:firstLine="397"/>
        <w:jc w:val="both"/>
        <w:rPr>
          <w:rFonts w:ascii="Times New Roman" w:hAnsi="Times New Roman" w:cs="Times New Roman"/>
          <w:color w:val="000000"/>
          <w:sz w:val="18"/>
          <w:szCs w:val="18"/>
          <w:shd w:fill="FFFFFF" w:val="clear"/>
        </w:rPr>
      </w:pPr>
      <w:r>
        <w:rPr>
          <w:rFonts w:cs="Times New Roman" w:ascii="Times New Roman" w:hAnsi="Times New Roman"/>
          <w:color w:val="000000"/>
          <w:sz w:val="18"/>
          <w:szCs w:val="18"/>
          <w:shd w:fill="FFFFFF" w:val="clear"/>
        </w:rPr>
      </w:r>
    </w:p>
    <w:p>
      <w:pPr>
        <w:pStyle w:val="Normal"/>
        <w:spacing w:lineRule="auto" w:line="240" w:before="0" w:after="0"/>
        <w:ind w:firstLine="397"/>
        <w:jc w:val="both"/>
        <w:rPr>
          <w:rFonts w:ascii="Times New Roman" w:hAnsi="Times New Roman"/>
          <w:sz w:val="18"/>
          <w:szCs w:val="18"/>
        </w:rPr>
      </w:pPr>
      <w:r>
        <w:rPr>
          <w:rFonts w:cs="Times New Roman" w:ascii="Times New Roman" w:hAnsi="Times New Roman"/>
          <w:color w:val="000000"/>
          <w:sz w:val="18"/>
          <w:szCs w:val="18"/>
          <w:shd w:fill="FFFFFF" w:val="clear"/>
        </w:rPr>
        <w:t>9.14.2. Os recursos contra as questões do exame escrito (objetivo) deverão ser entregues no 1º Andar dos Ambulatórios Especializados do Hospital Universitário Walter Cantídio – UFC/CE. (ILHAS), situado à Rua Coronel Nunes de Melo – S/N, Rodolfo Teófilo, Fortaleza-Ceará, na(s) data(s) e horário(s) estabelecido(s) no ANEXO III (Calendário).</w:t>
      </w:r>
    </w:p>
    <w:p>
      <w:pPr>
        <w:pStyle w:val="Normal"/>
        <w:spacing w:lineRule="auto" w:line="240" w:before="0" w:after="0"/>
        <w:ind w:firstLine="397"/>
        <w:jc w:val="both"/>
        <w:rPr>
          <w:rFonts w:ascii="Times New Roman" w:hAnsi="Times New Roman" w:cs="Times New Roman"/>
          <w:color w:val="000000"/>
          <w:sz w:val="18"/>
          <w:szCs w:val="18"/>
          <w:shd w:fill="FFFFFF" w:val="clear"/>
        </w:rPr>
      </w:pPr>
      <w:r>
        <w:rPr>
          <w:rFonts w:cs="Times New Roman" w:ascii="Times New Roman" w:hAnsi="Times New Roman"/>
          <w:color w:val="000000"/>
          <w:sz w:val="18"/>
          <w:szCs w:val="18"/>
          <w:shd w:fill="FFFFFF" w:val="clear"/>
        </w:rPr>
      </w:r>
    </w:p>
    <w:p>
      <w:pPr>
        <w:pStyle w:val="Normal"/>
        <w:spacing w:lineRule="auto" w:line="240" w:before="0" w:after="0"/>
        <w:ind w:firstLine="397"/>
        <w:jc w:val="both"/>
        <w:rPr>
          <w:rFonts w:ascii="Times New Roman" w:hAnsi="Times New Roman"/>
          <w:sz w:val="18"/>
          <w:szCs w:val="18"/>
        </w:rPr>
      </w:pPr>
      <w:r>
        <w:rPr>
          <w:rFonts w:cs="Times New Roman" w:ascii="Times New Roman" w:hAnsi="Times New Roman"/>
          <w:color w:val="000000"/>
          <w:sz w:val="18"/>
          <w:szCs w:val="18"/>
          <w:shd w:fill="FFFFFF" w:val="clear"/>
        </w:rPr>
        <w:t xml:space="preserve">9.14.3. O gabarito preliminar do exame escrito (objetivo) – 1ª fase corresponde apenas a mera expectativa de resposta, não gerando, em nenhuma hipótese, direito adquirido à pontuação ao PARTICIPANTE. O gabarito poderá sofrer alterações até a sua divulgação definitiva, </w:t>
      </w:r>
      <w:r>
        <w:rPr>
          <w:rFonts w:cs="Times New Roman" w:ascii="Times New Roman" w:hAnsi="Times New Roman"/>
          <w:color w:val="000000"/>
          <w:sz w:val="18"/>
          <w:szCs w:val="18"/>
        </w:rPr>
        <w:t>sem prejuízo das eventuais modificações (para maior ou menor) nas pretensas pontuações individuais esperadas pelos PARTICIPANTES, em comparação com o gabarito preliminar.</w:t>
      </w:r>
    </w:p>
    <w:p>
      <w:pPr>
        <w:pStyle w:val="Normal"/>
        <w:spacing w:lineRule="auto" w:line="240" w:before="0" w:after="0"/>
        <w:ind w:firstLine="397"/>
        <w:jc w:val="both"/>
        <w:rPr>
          <w:rFonts w:ascii="Times New Roman" w:hAnsi="Times New Roman" w:cs="Times New Roman"/>
          <w:color w:val="000000"/>
          <w:sz w:val="18"/>
          <w:szCs w:val="18"/>
          <w:shd w:fill="FFFFFF" w:val="clear"/>
        </w:rPr>
      </w:pPr>
      <w:r>
        <w:rPr>
          <w:rFonts w:cs="Times New Roman" w:ascii="Times New Roman" w:hAnsi="Times New Roman"/>
          <w:color w:val="000000"/>
          <w:sz w:val="18"/>
          <w:szCs w:val="18"/>
          <w:shd w:fill="FFFFFF" w:val="clear"/>
        </w:rPr>
      </w:r>
    </w:p>
    <w:p>
      <w:pPr>
        <w:pStyle w:val="Normal"/>
        <w:spacing w:lineRule="auto" w:line="240" w:before="0" w:after="0"/>
        <w:ind w:firstLine="397"/>
        <w:jc w:val="both"/>
        <w:rPr>
          <w:rFonts w:ascii="Times New Roman" w:hAnsi="Times New Roman"/>
          <w:sz w:val="18"/>
          <w:szCs w:val="18"/>
        </w:rPr>
      </w:pPr>
      <w:r>
        <w:rPr>
          <w:rFonts w:cs="Times New Roman" w:ascii="Times New Roman" w:hAnsi="Times New Roman"/>
          <w:color w:val="000000"/>
          <w:sz w:val="18"/>
          <w:szCs w:val="18"/>
          <w:shd w:fill="FFFFFF" w:val="clear"/>
        </w:rPr>
        <w:t xml:space="preserve">9.14.4. O PARTICIPANTE deverá preencher </w:t>
      </w:r>
      <w:r>
        <w:rPr>
          <w:rFonts w:cs="Times New Roman" w:ascii="Times New Roman" w:hAnsi="Times New Roman"/>
          <w:b/>
          <w:bCs/>
          <w:color w:val="000000"/>
          <w:sz w:val="18"/>
          <w:szCs w:val="18"/>
          <w:u w:val="single"/>
          <w:shd w:fill="FFFFFF" w:val="clear"/>
        </w:rPr>
        <w:t>01 (UM) FORMULÁRIO DE REQUERIMENTO para CADA QUESTÃO</w:t>
      </w:r>
      <w:r>
        <w:rPr>
          <w:rFonts w:cs="Times New Roman" w:ascii="Times New Roman" w:hAnsi="Times New Roman"/>
          <w:color w:val="000000"/>
          <w:sz w:val="18"/>
          <w:szCs w:val="18"/>
          <w:shd w:fill="FFFFFF" w:val="clear"/>
        </w:rPr>
        <w:t xml:space="preserve"> de que pretenda a mudança do gabarito apontado pela Executora do PSU-RESMED/CE – 2017 e, de forma clara e objetiva, fundamentar as razões do seu recurso.</w:t>
      </w:r>
    </w:p>
    <w:p>
      <w:pPr>
        <w:pStyle w:val="Normal"/>
        <w:spacing w:lineRule="auto" w:line="240" w:before="0" w:after="0"/>
        <w:ind w:firstLine="397"/>
        <w:jc w:val="both"/>
        <w:rPr>
          <w:rFonts w:ascii="Times New Roman" w:hAnsi="Times New Roman" w:cs="Times New Roman"/>
          <w:color w:val="000000"/>
          <w:sz w:val="18"/>
          <w:szCs w:val="18"/>
          <w:shd w:fill="FFFFFF" w:val="clear"/>
        </w:rPr>
      </w:pPr>
      <w:r>
        <w:rPr>
          <w:rFonts w:cs="Times New Roman" w:ascii="Times New Roman" w:hAnsi="Times New Roman"/>
          <w:color w:val="000000"/>
          <w:sz w:val="18"/>
          <w:szCs w:val="18"/>
          <w:shd w:fill="FFFFFF" w:val="clear"/>
        </w:rPr>
      </w:r>
    </w:p>
    <w:p>
      <w:pPr>
        <w:pStyle w:val="Normal"/>
        <w:spacing w:lineRule="auto" w:line="240" w:before="0" w:after="0"/>
        <w:ind w:firstLine="397"/>
        <w:jc w:val="both"/>
        <w:rPr/>
      </w:pPr>
      <w:r>
        <w:rPr>
          <w:rFonts w:cs="Times New Roman" w:ascii="Times New Roman" w:hAnsi="Times New Roman"/>
          <w:color w:val="000000"/>
          <w:sz w:val="18"/>
          <w:szCs w:val="18"/>
          <w:shd w:fill="FFFFFF" w:val="clear"/>
        </w:rPr>
        <w:tab/>
        <w:t xml:space="preserve">9.14.4.1. O preenchimento incompleto ou de forma incorreta do formulário inviabiliza a análise da questão, sendo de responsabilidade exclusiva do PARTICIPANTE, para que o recurso seja recebido, o preenchimento adequado. O Formulário de Requerimento está disponível </w:t>
      </w:r>
      <w:r>
        <w:rPr>
          <w:rFonts w:cs="Times New Roman" w:ascii="Times New Roman" w:hAnsi="Times New Roman"/>
          <w:color w:val="000000"/>
          <w:sz w:val="18"/>
          <w:szCs w:val="18"/>
        </w:rPr>
        <w:t>no Portal do PSU-RESMED/CE – 2017, endereço eletrônico:</w:t>
      </w:r>
      <w:r>
        <w:rPr>
          <w:rFonts w:cs="Times New Roman" w:ascii="Times New Roman" w:hAnsi="Times New Roman"/>
          <w:color w:val="0000CC"/>
          <w:sz w:val="18"/>
          <w:szCs w:val="18"/>
        </w:rPr>
        <w:t xml:space="preserve"> </w:t>
      </w:r>
      <w:hyperlink r:id="rId24">
        <w:r>
          <w:rPr>
            <w:rStyle w:val="LinkdaInternet"/>
            <w:rFonts w:cs="Times New Roman" w:ascii="Times New Roman" w:hAnsi="Times New Roman"/>
            <w:color w:val="0000CC"/>
            <w:sz w:val="18"/>
            <w:szCs w:val="18"/>
          </w:rPr>
          <w:t>http://www.resmedceara.ufc.br</w:t>
        </w:r>
      </w:hyperlink>
      <w:r>
        <w:rPr>
          <w:rFonts w:cs="Times New Roman" w:ascii="Times New Roman" w:hAnsi="Times New Roman"/>
          <w:color w:val="000000"/>
          <w:sz w:val="18"/>
          <w:szCs w:val="18"/>
          <w:shd w:fill="FFFFFF" w:val="clear"/>
        </w:rPr>
        <w:t>, e deverá ser entregue em 02 (duas) vias (original e cópia).</w:t>
      </w:r>
    </w:p>
    <w:p>
      <w:pPr>
        <w:pStyle w:val="Normal"/>
        <w:spacing w:lineRule="auto" w:line="240" w:before="0" w:after="0"/>
        <w:ind w:firstLine="397"/>
        <w:jc w:val="both"/>
        <w:rPr>
          <w:rFonts w:ascii="Times New Roman" w:hAnsi="Times New Roman" w:cs="Times New Roman"/>
          <w:color w:val="000000"/>
          <w:sz w:val="18"/>
          <w:szCs w:val="18"/>
          <w:shd w:fill="FFFFFF" w:val="clear"/>
        </w:rPr>
      </w:pPr>
      <w:r>
        <w:rPr>
          <w:rFonts w:cs="Times New Roman" w:ascii="Times New Roman" w:hAnsi="Times New Roman"/>
          <w:color w:val="000000"/>
          <w:sz w:val="18"/>
          <w:szCs w:val="18"/>
          <w:shd w:fill="FFFFFF" w:val="clear"/>
        </w:rPr>
      </w:r>
    </w:p>
    <w:p>
      <w:pPr>
        <w:pStyle w:val="Normal"/>
        <w:spacing w:lineRule="auto" w:line="240" w:before="0" w:after="0"/>
        <w:ind w:firstLine="397"/>
        <w:jc w:val="both"/>
        <w:rPr>
          <w:rFonts w:ascii="Times New Roman" w:hAnsi="Times New Roman"/>
          <w:sz w:val="18"/>
          <w:szCs w:val="18"/>
        </w:rPr>
      </w:pPr>
      <w:r>
        <w:rPr>
          <w:rFonts w:cs="Times New Roman" w:ascii="Times New Roman" w:hAnsi="Times New Roman"/>
          <w:color w:val="000000"/>
          <w:sz w:val="18"/>
          <w:szCs w:val="18"/>
          <w:shd w:fill="FFFFFF" w:val="clear"/>
        </w:rPr>
        <w:t>9.14.5. Nos casos de alteração de gabarito preliminar, por força de provimento de algum recurso e/ou erro material, o exame escrito (objetivo) – 1ª etapa será corrigido em conformidade com o gabarito oficial final.</w:t>
      </w:r>
    </w:p>
    <w:p>
      <w:pPr>
        <w:pStyle w:val="Normal"/>
        <w:spacing w:lineRule="auto" w:line="240" w:before="0" w:after="0"/>
        <w:ind w:firstLine="397"/>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ind w:firstLine="397"/>
        <w:jc w:val="both"/>
        <w:rPr>
          <w:rFonts w:ascii="Times New Roman" w:hAnsi="Times New Roman"/>
          <w:sz w:val="18"/>
          <w:szCs w:val="18"/>
        </w:rPr>
      </w:pPr>
      <w:r>
        <w:rPr>
          <w:rFonts w:cs="Times New Roman" w:ascii="Times New Roman" w:hAnsi="Times New Roman"/>
          <w:color w:val="000000"/>
          <w:sz w:val="18"/>
          <w:szCs w:val="18"/>
        </w:rPr>
        <w:t>9.14.6. Em caso de ANULAÇÃO, de quaisquer das questões do exame escrito (objetivo), será atribuída a pontuação correspondente aos PARTICIPANTES da mesma especialidade, inclusive aos que não tenham interposto recurso. Nas hipóteses de troca de gabarito, será considerado, para efeitos de correção e atribuição de pontuação, somente o resultado do gabarito final, não tendo, portanto, direito adquirido à pontuação o PARTICIPANTE que anteriormente tenha marcado, em conformidade com o gabarito preliminar.</w:t>
      </w:r>
    </w:p>
    <w:p>
      <w:pPr>
        <w:pStyle w:val="Normal"/>
        <w:spacing w:lineRule="auto" w:line="240" w:before="0" w:after="0"/>
        <w:ind w:firstLine="397"/>
        <w:jc w:val="both"/>
        <w:rPr>
          <w:rFonts w:ascii="Times New Roman" w:hAnsi="Times New Roman" w:cs="Times New Roman"/>
          <w:color w:val="000000"/>
          <w:sz w:val="18"/>
          <w:szCs w:val="18"/>
          <w:shd w:fill="FF33FF" w:val="clear"/>
        </w:rPr>
      </w:pPr>
      <w:r>
        <w:rPr>
          <w:rFonts w:cs="Times New Roman" w:ascii="Times New Roman" w:hAnsi="Times New Roman"/>
          <w:color w:val="000000"/>
          <w:sz w:val="18"/>
          <w:szCs w:val="18"/>
          <w:shd w:fill="FF33FF" w:val="clear"/>
        </w:rPr>
      </w:r>
    </w:p>
    <w:p>
      <w:pPr>
        <w:pStyle w:val="Normal"/>
        <w:spacing w:lineRule="auto" w:line="240" w:before="0" w:after="0"/>
        <w:jc w:val="both"/>
        <w:rPr>
          <w:rFonts w:ascii="Times New Roman" w:hAnsi="Times New Roman"/>
          <w:sz w:val="18"/>
          <w:szCs w:val="18"/>
        </w:rPr>
      </w:pPr>
      <w:r>
        <w:rPr>
          <w:rFonts w:cs="Times New Roman" w:ascii="Times New Roman" w:hAnsi="Times New Roman"/>
          <w:b/>
          <w:bCs/>
          <w:color w:val="000000"/>
          <w:sz w:val="18"/>
          <w:szCs w:val="18"/>
        </w:rPr>
        <w:t>9.15. RECURSO CONTRA O</w:t>
      </w:r>
      <w:r>
        <w:rPr>
          <w:rFonts w:cs="Times New Roman" w:ascii="Times New Roman" w:hAnsi="Times New Roman"/>
          <w:color w:val="000000"/>
          <w:sz w:val="18"/>
          <w:szCs w:val="18"/>
        </w:rPr>
        <w:t xml:space="preserve"> </w:t>
      </w:r>
      <w:r>
        <w:rPr>
          <w:rFonts w:cs="Times New Roman" w:ascii="Times New Roman" w:hAnsi="Times New Roman"/>
          <w:b/>
          <w:bCs/>
          <w:color w:val="000000"/>
          <w:sz w:val="18"/>
          <w:szCs w:val="18"/>
        </w:rPr>
        <w:t>RESULTADO INDIVIDUAL DO EXAME ESCRITO (OBJETIVO) – 1ª FASE;</w:t>
      </w:r>
    </w:p>
    <w:p>
      <w:pPr>
        <w:pStyle w:val="Normal"/>
        <w:spacing w:lineRule="auto" w:line="240" w:before="0" w:after="0"/>
        <w:jc w:val="both"/>
        <w:rPr>
          <w:rFonts w:ascii="Times New Roman" w:hAnsi="Times New Roman" w:cs="Times New Roman"/>
          <w:b/>
          <w:b/>
          <w:bCs/>
          <w:color w:val="000000"/>
          <w:sz w:val="18"/>
          <w:szCs w:val="18"/>
        </w:rPr>
      </w:pPr>
      <w:r>
        <w:rPr>
          <w:rFonts w:cs="Times New Roman" w:ascii="Times New Roman" w:hAnsi="Times New Roman"/>
          <w:b/>
          <w:bCs/>
          <w:color w:val="000000"/>
          <w:sz w:val="18"/>
          <w:szCs w:val="18"/>
        </w:rPr>
      </w:r>
    </w:p>
    <w:p>
      <w:pPr>
        <w:pStyle w:val="Normal"/>
        <w:spacing w:lineRule="auto" w:line="240" w:before="0" w:after="0"/>
        <w:ind w:firstLine="408"/>
        <w:jc w:val="both"/>
        <w:rPr>
          <w:rFonts w:ascii="Times New Roman" w:hAnsi="Times New Roman"/>
          <w:sz w:val="18"/>
          <w:szCs w:val="18"/>
        </w:rPr>
      </w:pPr>
      <w:r>
        <w:rPr>
          <w:rFonts w:cs="Times New Roman" w:ascii="Times New Roman" w:hAnsi="Times New Roman"/>
          <w:bCs/>
          <w:color w:val="000000"/>
          <w:sz w:val="18"/>
          <w:szCs w:val="18"/>
        </w:rPr>
        <w:t xml:space="preserve">9.15.1. Após a divulgação do resultado PRELIMINAR INDIVIDUAL (número de acertos) do exame escrito (objetivo) – 1ª fase, o PARTICIPANTE poderá recorrer da nota atribuída pela Executora do PSU-RESMED/CE – 2017 e entregar o Formulário de Recurso Administrativo com as razões do recurso no </w:t>
      </w:r>
      <w:r>
        <w:rPr>
          <w:rFonts w:cs="Times New Roman" w:ascii="Times New Roman" w:hAnsi="Times New Roman"/>
          <w:bCs/>
          <w:color w:val="000000"/>
          <w:sz w:val="18"/>
          <w:szCs w:val="18"/>
          <w:shd w:fill="FFFFFF" w:val="clear"/>
        </w:rPr>
        <w:t>1º Andar dos Ambulatórios Especializados do Hospital Universitário Walter Cantídio – UFC/CE. (ILHAS), situado à Rua Coronel Nunes de Melo – S/N, Rodolfo Teófilo, Fortaleza-Ceará, na(s) data(s) e horário(s) estabelecido(s) no ANEXO III (Calendário).</w:t>
      </w:r>
    </w:p>
    <w:p>
      <w:pPr>
        <w:pStyle w:val="Normal"/>
        <w:spacing w:lineRule="auto" w:line="240" w:before="0" w:after="0"/>
        <w:ind w:firstLine="408"/>
        <w:jc w:val="both"/>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ind w:firstLine="408"/>
        <w:jc w:val="both"/>
        <w:rPr>
          <w:rFonts w:ascii="Times New Roman" w:hAnsi="Times New Roman"/>
          <w:sz w:val="18"/>
          <w:szCs w:val="18"/>
        </w:rPr>
      </w:pPr>
      <w:r>
        <w:rPr>
          <w:rFonts w:cs="Times New Roman" w:ascii="Times New Roman" w:hAnsi="Times New Roman"/>
          <w:bCs/>
          <w:color w:val="000000"/>
          <w:sz w:val="18"/>
          <w:szCs w:val="18"/>
        </w:rPr>
        <w:t xml:space="preserve">9.15.1.1. É vedado, e não será recebido, recurso contra gabarito final do </w:t>
      </w:r>
      <w:r>
        <w:rPr>
          <w:rFonts w:cs="Times New Roman" w:ascii="Times New Roman" w:hAnsi="Times New Roman"/>
          <w:b/>
          <w:bCs/>
          <w:color w:val="000000"/>
          <w:sz w:val="18"/>
          <w:szCs w:val="18"/>
        </w:rPr>
        <w:t>EXAME ESCRITO (OBJETIVO)</w:t>
      </w:r>
      <w:r>
        <w:rPr>
          <w:rFonts w:cs="Times New Roman" w:ascii="Times New Roman" w:hAnsi="Times New Roman"/>
          <w:b/>
          <w:color w:val="000000"/>
          <w:sz w:val="18"/>
          <w:szCs w:val="18"/>
        </w:rPr>
        <w:t>.</w:t>
      </w:r>
    </w:p>
    <w:p>
      <w:pPr>
        <w:pStyle w:val="Normal"/>
        <w:spacing w:lineRule="auto" w:line="240" w:before="0" w:after="0"/>
        <w:ind w:firstLine="408"/>
        <w:jc w:val="both"/>
        <w:rPr>
          <w:rFonts w:ascii="Times New Roman" w:hAnsi="Times New Roman" w:cs="Times New Roman"/>
          <w:bCs/>
          <w:color w:val="000000"/>
          <w:sz w:val="18"/>
          <w:szCs w:val="18"/>
        </w:rPr>
      </w:pPr>
      <w:r>
        <w:rPr>
          <w:rFonts w:cs="Times New Roman" w:ascii="Times New Roman" w:hAnsi="Times New Roman"/>
          <w:bCs/>
          <w:color w:val="000000"/>
          <w:sz w:val="18"/>
          <w:szCs w:val="18"/>
        </w:rPr>
      </w:r>
    </w:p>
    <w:p>
      <w:pPr>
        <w:pStyle w:val="Normal"/>
        <w:spacing w:lineRule="auto" w:line="240" w:before="0" w:after="0"/>
        <w:ind w:firstLine="408"/>
        <w:jc w:val="both"/>
        <w:rPr>
          <w:rFonts w:ascii="Times New Roman" w:hAnsi="Times New Roman"/>
          <w:sz w:val="18"/>
          <w:szCs w:val="18"/>
        </w:rPr>
      </w:pPr>
      <w:r>
        <w:rPr>
          <w:rFonts w:cs="Times New Roman" w:ascii="Times New Roman" w:hAnsi="Times New Roman"/>
          <w:bCs/>
          <w:color w:val="000000"/>
          <w:sz w:val="18"/>
          <w:szCs w:val="18"/>
        </w:rPr>
        <w:t>9.15.2. O PARTICIPANTE deverá fundamentar de forma clara e objetiva as razões do recurso contra O RESULTADO INDIVIDUAL do exame escrito (objetivo). Não serão recebidos recursos de fase diversa.</w:t>
      </w:r>
    </w:p>
    <w:p>
      <w:pPr>
        <w:pStyle w:val="Normal"/>
        <w:spacing w:lineRule="auto" w:line="240" w:before="0" w:after="0"/>
        <w:ind w:firstLine="408"/>
        <w:jc w:val="both"/>
        <w:rPr>
          <w:rFonts w:ascii="Times New Roman" w:hAnsi="Times New Roman" w:cs="Times New Roman"/>
          <w:bCs/>
          <w:color w:val="000000"/>
          <w:sz w:val="18"/>
          <w:szCs w:val="18"/>
        </w:rPr>
      </w:pPr>
      <w:r>
        <w:rPr>
          <w:rFonts w:cs="Times New Roman" w:ascii="Times New Roman" w:hAnsi="Times New Roman"/>
          <w:bCs/>
          <w:color w:val="000000"/>
          <w:sz w:val="18"/>
          <w:szCs w:val="18"/>
        </w:rPr>
      </w:r>
    </w:p>
    <w:p>
      <w:pPr>
        <w:pStyle w:val="Normal"/>
        <w:spacing w:lineRule="auto" w:line="240" w:before="0" w:after="0"/>
        <w:ind w:firstLine="408"/>
        <w:jc w:val="both"/>
        <w:rPr>
          <w:rFonts w:ascii="Times New Roman" w:hAnsi="Times New Roman"/>
          <w:sz w:val="18"/>
          <w:szCs w:val="18"/>
        </w:rPr>
      </w:pPr>
      <w:r>
        <w:rPr>
          <w:rFonts w:cs="Times New Roman" w:ascii="Times New Roman" w:hAnsi="Times New Roman"/>
          <w:bCs/>
          <w:color w:val="000000"/>
          <w:sz w:val="18"/>
          <w:szCs w:val="18"/>
        </w:rPr>
        <w:t>9.15.3. Após a análise dos recursos interpostos, será divulgada lista de classificados e selecionados para a fase subsequente, dentro do dobro do número vagas</w:t>
      </w:r>
      <w:r>
        <w:rPr>
          <w:rFonts w:cs="Times New Roman" w:ascii="Times New Roman" w:hAnsi="Times New Roman"/>
          <w:bCs/>
          <w:color w:val="000000"/>
          <w:sz w:val="18"/>
          <w:szCs w:val="18"/>
          <w:shd w:fill="FFFFFF" w:val="clear"/>
        </w:rPr>
        <w:t xml:space="preserve"> </w:t>
      </w:r>
      <w:r>
        <w:rPr>
          <w:rFonts w:cs="Times New Roman" w:ascii="Times New Roman" w:hAnsi="Times New Roman"/>
          <w:bCs/>
          <w:color w:val="000000" w:themeColor="text1"/>
          <w:sz w:val="18"/>
          <w:szCs w:val="18"/>
          <w:shd w:fill="FFFFFF" w:val="clear"/>
        </w:rPr>
        <w:t>em cada programa ou, em maior número, caso a coordenação, por mera discricionariedade, tenha decidido o aumento.</w:t>
      </w:r>
    </w:p>
    <w:p>
      <w:pPr>
        <w:pStyle w:val="Normal"/>
        <w:spacing w:lineRule="auto" w:line="240" w:before="0" w:after="0"/>
        <w:jc w:val="both"/>
        <w:rPr>
          <w:rFonts w:ascii="Times New Roman" w:hAnsi="Times New Roman" w:cs="Times New Roman"/>
          <w:b/>
          <w:b/>
          <w:bCs/>
          <w:color w:val="000000"/>
          <w:sz w:val="18"/>
          <w:szCs w:val="18"/>
        </w:rPr>
      </w:pPr>
      <w:r>
        <w:rPr>
          <w:rFonts w:cs="Times New Roman" w:ascii="Times New Roman" w:hAnsi="Times New Roman"/>
          <w:b/>
          <w:bCs/>
          <w:color w:val="000000"/>
          <w:sz w:val="18"/>
          <w:szCs w:val="18"/>
        </w:rPr>
      </w:r>
    </w:p>
    <w:p>
      <w:pPr>
        <w:pStyle w:val="Normal"/>
        <w:spacing w:lineRule="auto" w:line="240" w:before="0" w:after="0"/>
        <w:jc w:val="both"/>
        <w:rPr>
          <w:rFonts w:ascii="Times New Roman" w:hAnsi="Times New Roman"/>
          <w:sz w:val="18"/>
          <w:szCs w:val="18"/>
        </w:rPr>
      </w:pPr>
      <w:r>
        <w:rPr>
          <w:rFonts w:cs="Times New Roman" w:ascii="Times New Roman" w:hAnsi="Times New Roman"/>
          <w:b/>
          <w:bCs/>
          <w:color w:val="000000"/>
          <w:sz w:val="18"/>
          <w:szCs w:val="18"/>
          <w:shd w:fill="FFFFFF" w:val="clear"/>
        </w:rPr>
        <w:t>9.16. DO RECURSO</w:t>
      </w:r>
      <w:r>
        <w:rPr>
          <w:rFonts w:cs="Times New Roman" w:ascii="Times New Roman" w:hAnsi="Times New Roman"/>
          <w:b/>
          <w:color w:val="000000"/>
          <w:sz w:val="18"/>
          <w:szCs w:val="18"/>
        </w:rPr>
        <w:t xml:space="preserve"> CONTRA</w:t>
      </w:r>
      <w:r>
        <w:rPr>
          <w:rFonts w:cs="Times New Roman" w:ascii="Times New Roman" w:hAnsi="Times New Roman"/>
          <w:color w:val="000000"/>
          <w:sz w:val="18"/>
          <w:szCs w:val="18"/>
        </w:rPr>
        <w:t xml:space="preserve"> </w:t>
      </w:r>
      <w:r>
        <w:rPr>
          <w:rFonts w:cs="Times New Roman" w:ascii="Times New Roman" w:hAnsi="Times New Roman"/>
          <w:b/>
          <w:bCs/>
          <w:color w:val="000000"/>
          <w:sz w:val="18"/>
          <w:szCs w:val="18"/>
        </w:rPr>
        <w:t>RESULTADO DO GABARITO PRELIMINAR DO EXAME PRÁTICO (2ª FASE)</w:t>
      </w:r>
      <w:r>
        <w:rPr>
          <w:rFonts w:cs="Times New Roman" w:ascii="Times New Roman" w:hAnsi="Times New Roman"/>
          <w:color w:val="000000"/>
          <w:sz w:val="18"/>
          <w:szCs w:val="18"/>
        </w:rPr>
        <w:t>.</w:t>
      </w:r>
    </w:p>
    <w:p>
      <w:pPr>
        <w:pStyle w:val="Normal"/>
        <w:shd w:val="clear" w:color="auto" w:fill="FFFFFF" w:themeFill="background1"/>
        <w:spacing w:lineRule="auto" w:line="240" w:before="0" w:after="0"/>
        <w:jc w:val="both"/>
        <w:rPr>
          <w:rFonts w:ascii="Times New Roman" w:hAnsi="Times New Roman" w:cs="Times New Roman"/>
          <w:color w:val="FF0000"/>
          <w:sz w:val="18"/>
          <w:szCs w:val="18"/>
        </w:rPr>
      </w:pPr>
      <w:r>
        <w:rPr>
          <w:rFonts w:cs="Times New Roman" w:ascii="Times New Roman" w:hAnsi="Times New Roman"/>
          <w:color w:val="FF0000"/>
          <w:sz w:val="18"/>
          <w:szCs w:val="18"/>
        </w:rPr>
      </w:r>
    </w:p>
    <w:p>
      <w:pPr>
        <w:pStyle w:val="Normal"/>
        <w:shd w:val="clear" w:color="auto" w:fill="FFFFFF" w:themeFill="background1"/>
        <w:jc w:val="both"/>
        <w:rPr>
          <w:rFonts w:ascii="Times New Roman" w:hAnsi="Times New Roman"/>
          <w:sz w:val="18"/>
          <w:szCs w:val="18"/>
        </w:rPr>
      </w:pPr>
      <w:r>
        <w:rPr>
          <w:rFonts w:cs="Times New Roman" w:ascii="Times New Roman" w:hAnsi="Times New Roman"/>
          <w:color w:val="000000"/>
          <w:sz w:val="18"/>
          <w:szCs w:val="18"/>
          <w:shd w:fill="FFFFFF" w:val="clear"/>
        </w:rPr>
        <w:tab/>
        <w:t xml:space="preserve">9.16.1. Será disponibilizado, para a possibilidade de recurso, o conteúdo do Exame Prático com as devidas respostas e o espelho do PARTICIPANTE para mera conferência </w:t>
      </w:r>
      <w:r>
        <w:rPr>
          <w:rFonts w:cs="Times New Roman" w:ascii="Times New Roman" w:hAnsi="Times New Roman"/>
          <w:color w:val="000000"/>
          <w:sz w:val="18"/>
          <w:szCs w:val="18"/>
        </w:rPr>
        <w:t xml:space="preserve">e eventual possibilidade de recurso, não sendo, portanto, vinculados à pontuação deste até a divulgação do gabarito final oficial das </w:t>
      </w:r>
      <w:r>
        <w:rPr>
          <w:rFonts w:cs="Times New Roman" w:ascii="Times New Roman" w:hAnsi="Times New Roman"/>
          <w:b/>
          <w:bCs/>
          <w:color w:val="000000"/>
          <w:sz w:val="18"/>
          <w:szCs w:val="18"/>
        </w:rPr>
        <w:t>QUESTÕES/RESPOSTAS DO EXAME PRÁTICO (2ª FASE).</w:t>
      </w:r>
    </w:p>
    <w:p>
      <w:pPr>
        <w:pStyle w:val="Normal"/>
        <w:shd w:val="clear" w:color="auto" w:fill="FFFFFF" w:themeFill="background1"/>
        <w:jc w:val="both"/>
        <w:rPr>
          <w:rFonts w:ascii="Times New Roman" w:hAnsi="Times New Roman"/>
          <w:sz w:val="18"/>
          <w:szCs w:val="18"/>
        </w:rPr>
      </w:pPr>
      <w:r>
        <w:rPr>
          <w:rFonts w:cs="Times New Roman" w:ascii="Times New Roman" w:hAnsi="Times New Roman"/>
          <w:color w:val="000000"/>
          <w:sz w:val="18"/>
          <w:szCs w:val="18"/>
          <w:shd w:fill="FFFFFF" w:val="clear"/>
        </w:rPr>
        <w:tab/>
        <w:t>9.16.2. Os recursos contra as questões do EXAME PRÁTICO (2ª fase) deverão ser entregues no 1º Andar dos Ambulatórios Especializados do Hospital Universitário Walter Cantídio – UFC/CE. (ILHAS), situado à Rua Coronel Nunes de Melo – S/N, Rodolfo Teófilo, Fortaleza-Ceará, na(s) data(s) e horário(s) estabelecido(s) no ANEXO III (Calendário).</w:t>
      </w:r>
    </w:p>
    <w:p>
      <w:pPr>
        <w:pStyle w:val="Normal"/>
        <w:spacing w:lineRule="auto" w:line="240" w:before="0" w:after="0"/>
        <w:jc w:val="both"/>
        <w:rPr>
          <w:rFonts w:ascii="Times New Roman" w:hAnsi="Times New Roman"/>
          <w:sz w:val="18"/>
          <w:szCs w:val="18"/>
        </w:rPr>
      </w:pPr>
      <w:r>
        <w:rPr>
          <w:rFonts w:cs="Times New Roman" w:ascii="Times New Roman" w:hAnsi="Times New Roman"/>
          <w:color w:val="000000"/>
          <w:sz w:val="18"/>
          <w:szCs w:val="18"/>
          <w:shd w:fill="FFFFFF" w:val="clear"/>
        </w:rPr>
        <w:tab/>
        <w:t xml:space="preserve">9.16.3. O gabarito preliminar do exame prático (2ª fase) corresponde apenas a mera expectativa de resposta, não gerando, em nenhuma hipótese, direito adquirido à pontuação ao PARTICIPANTE. O gabarito poderá sofrer alterações até a sua divulgação definitiva, </w:t>
      </w:r>
      <w:r>
        <w:rPr>
          <w:rFonts w:cs="Times New Roman" w:ascii="Times New Roman" w:hAnsi="Times New Roman"/>
          <w:color w:val="000000"/>
          <w:sz w:val="18"/>
          <w:szCs w:val="18"/>
        </w:rPr>
        <w:t>sem prejuízo das eventuais modificações (para maior ou menor) nas pretensas pontuações individuais esperadas pelos PARTICIPANTES, em comparação com o gabarito preliminar.</w:t>
      </w:r>
    </w:p>
    <w:p>
      <w:pPr>
        <w:pStyle w:val="Normal"/>
        <w:spacing w:lineRule="auto" w:line="240" w:before="0" w:after="0"/>
        <w:ind w:firstLine="397"/>
        <w:jc w:val="both"/>
        <w:rPr>
          <w:rFonts w:ascii="Times New Roman" w:hAnsi="Times New Roman" w:cs="Times New Roman"/>
          <w:color w:val="000000"/>
          <w:sz w:val="18"/>
          <w:szCs w:val="18"/>
          <w:shd w:fill="FFFFFF" w:val="clear"/>
        </w:rPr>
      </w:pPr>
      <w:r>
        <w:rPr>
          <w:rFonts w:cs="Times New Roman" w:ascii="Times New Roman" w:hAnsi="Times New Roman"/>
          <w:color w:val="000000"/>
          <w:sz w:val="18"/>
          <w:szCs w:val="18"/>
          <w:shd w:fill="FFFFFF" w:val="clear"/>
        </w:rPr>
      </w:r>
    </w:p>
    <w:p>
      <w:pPr>
        <w:pStyle w:val="Normal"/>
        <w:spacing w:lineRule="auto" w:line="240" w:before="0" w:after="0"/>
        <w:jc w:val="both"/>
        <w:rPr>
          <w:rFonts w:ascii="Times New Roman" w:hAnsi="Times New Roman"/>
          <w:sz w:val="18"/>
          <w:szCs w:val="18"/>
        </w:rPr>
      </w:pPr>
      <w:r>
        <w:rPr>
          <w:rFonts w:cs="Times New Roman" w:ascii="Times New Roman" w:hAnsi="Times New Roman"/>
          <w:color w:val="000000"/>
          <w:sz w:val="18"/>
          <w:szCs w:val="18"/>
          <w:shd w:fill="FFFFFF" w:val="clear"/>
        </w:rPr>
        <w:tab/>
        <w:t xml:space="preserve">9.16.4. O PARTICIPANTE deverá preencher </w:t>
      </w:r>
      <w:r>
        <w:rPr>
          <w:rFonts w:cs="Times New Roman" w:ascii="Times New Roman" w:hAnsi="Times New Roman"/>
          <w:b/>
          <w:bCs/>
          <w:color w:val="000000"/>
          <w:sz w:val="18"/>
          <w:szCs w:val="18"/>
          <w:u w:val="single"/>
          <w:shd w:fill="FFFFFF" w:val="clear"/>
        </w:rPr>
        <w:t>01 (UM) FORMULÁRIO DE REQUERIMENTO para CADA QUESTÃO</w:t>
      </w:r>
      <w:r>
        <w:rPr>
          <w:rFonts w:cs="Times New Roman" w:ascii="Times New Roman" w:hAnsi="Times New Roman"/>
          <w:color w:val="000000"/>
          <w:sz w:val="18"/>
          <w:szCs w:val="18"/>
          <w:shd w:fill="FFFFFF" w:val="clear"/>
        </w:rPr>
        <w:t xml:space="preserve"> de que pretenda a mudança do gabarito apontado pela Executora do PSU-RESMED/CE – 2017 e, de forma clara e objetiva, fundamentar as razões do seu recurso.</w:t>
      </w:r>
    </w:p>
    <w:p>
      <w:pPr>
        <w:pStyle w:val="Normal"/>
        <w:spacing w:lineRule="auto" w:line="240" w:before="0" w:after="0"/>
        <w:ind w:firstLine="397"/>
        <w:jc w:val="both"/>
        <w:rPr>
          <w:rFonts w:ascii="Times New Roman" w:hAnsi="Times New Roman" w:cs="Times New Roman"/>
          <w:color w:val="000000"/>
          <w:sz w:val="18"/>
          <w:szCs w:val="18"/>
          <w:shd w:fill="FFFFFF" w:val="clear"/>
        </w:rPr>
      </w:pPr>
      <w:r>
        <w:rPr>
          <w:rFonts w:cs="Times New Roman" w:ascii="Times New Roman" w:hAnsi="Times New Roman"/>
          <w:color w:val="000000"/>
          <w:sz w:val="18"/>
          <w:szCs w:val="18"/>
          <w:shd w:fill="FFFFFF" w:val="clear"/>
        </w:rPr>
      </w:r>
    </w:p>
    <w:p>
      <w:pPr>
        <w:pStyle w:val="Normal"/>
        <w:spacing w:lineRule="auto" w:line="240" w:before="0" w:after="0"/>
        <w:jc w:val="both"/>
        <w:rPr/>
      </w:pPr>
      <w:r>
        <w:rPr>
          <w:rFonts w:cs="Times New Roman" w:ascii="Times New Roman" w:hAnsi="Times New Roman"/>
          <w:color w:val="000000"/>
          <w:sz w:val="18"/>
          <w:szCs w:val="18"/>
          <w:shd w:fill="FFFFFF" w:val="clear"/>
        </w:rPr>
        <w:tab/>
        <w:tab/>
        <w:t xml:space="preserve">9.16.4.1. O preenchimento incompleto ou de forma incorreta do formulário inviabiliza a análise da questão, sendo de responsabilidade exclusiva do PARTICIPANTE, para que o recurso seja recebido, o preenchimento adequado. O formulário de requerimento está disponível </w:t>
      </w:r>
      <w:r>
        <w:rPr>
          <w:rFonts w:cs="Times New Roman" w:ascii="Times New Roman" w:hAnsi="Times New Roman"/>
          <w:color w:val="000000"/>
          <w:sz w:val="18"/>
          <w:szCs w:val="18"/>
        </w:rPr>
        <w:t>no Portal do PSU-RESMED/CE – 2017, endereço eletrônico:</w:t>
      </w:r>
      <w:r>
        <w:rPr>
          <w:rFonts w:cs="Times New Roman" w:ascii="Times New Roman" w:hAnsi="Times New Roman"/>
          <w:color w:val="0000CC"/>
          <w:sz w:val="18"/>
          <w:szCs w:val="18"/>
        </w:rPr>
        <w:t xml:space="preserve"> </w:t>
      </w:r>
      <w:hyperlink r:id="rId25">
        <w:r>
          <w:rPr>
            <w:rStyle w:val="LinkdaInternet"/>
            <w:rFonts w:cs="Times New Roman" w:ascii="Times New Roman" w:hAnsi="Times New Roman"/>
            <w:color w:val="0000CC"/>
            <w:sz w:val="18"/>
            <w:szCs w:val="18"/>
          </w:rPr>
          <w:t>http://www.resmedceara.ufc.br</w:t>
        </w:r>
      </w:hyperlink>
      <w:r>
        <w:rPr>
          <w:rFonts w:cs="Times New Roman" w:ascii="Times New Roman" w:hAnsi="Times New Roman"/>
          <w:color w:val="000000"/>
          <w:sz w:val="18"/>
          <w:szCs w:val="18"/>
          <w:shd w:fill="FFFFFF" w:val="clear"/>
        </w:rPr>
        <w:t>, e deverá ser entregue em 02 (duas) vias (original e cópia).</w:t>
      </w:r>
    </w:p>
    <w:p>
      <w:pPr>
        <w:pStyle w:val="Normal"/>
        <w:spacing w:lineRule="auto" w:line="240" w:before="0" w:after="0"/>
        <w:ind w:firstLine="397"/>
        <w:jc w:val="both"/>
        <w:rPr>
          <w:rFonts w:ascii="Times New Roman" w:hAnsi="Times New Roman" w:cs="Times New Roman"/>
          <w:color w:val="000000"/>
          <w:sz w:val="18"/>
          <w:szCs w:val="18"/>
          <w:shd w:fill="FFFFFF" w:val="clear"/>
        </w:rPr>
      </w:pPr>
      <w:r>
        <w:rPr>
          <w:rFonts w:cs="Times New Roman" w:ascii="Times New Roman" w:hAnsi="Times New Roman"/>
          <w:color w:val="000000"/>
          <w:sz w:val="18"/>
          <w:szCs w:val="18"/>
          <w:shd w:fill="FFFFFF" w:val="clear"/>
        </w:rPr>
      </w:r>
    </w:p>
    <w:p>
      <w:pPr>
        <w:pStyle w:val="Normal"/>
        <w:spacing w:lineRule="auto" w:line="240" w:before="0" w:after="0"/>
        <w:ind w:firstLine="397"/>
        <w:jc w:val="both"/>
        <w:rPr>
          <w:rFonts w:ascii="Times New Roman" w:hAnsi="Times New Roman"/>
          <w:sz w:val="18"/>
          <w:szCs w:val="18"/>
        </w:rPr>
      </w:pPr>
      <w:r>
        <w:rPr>
          <w:rFonts w:cs="Times New Roman" w:ascii="Times New Roman" w:hAnsi="Times New Roman"/>
          <w:color w:val="000000"/>
          <w:sz w:val="18"/>
          <w:szCs w:val="18"/>
          <w:shd w:fill="FFFFFF" w:val="clear"/>
        </w:rPr>
        <w:tab/>
        <w:t>9.16.5. Nos casos de alteração de gabarito preliminar, por força de provimento de algum recurso e/ou erro material, o exame prático (2ª etapa) será corrigido em conformidade com o gabarito oficial final.</w:t>
      </w:r>
    </w:p>
    <w:p>
      <w:pPr>
        <w:pStyle w:val="Normal"/>
        <w:spacing w:lineRule="auto" w:line="240" w:before="0" w:after="0"/>
        <w:ind w:firstLine="397"/>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hd w:val="clear" w:color="auto" w:fill="FFFFFF" w:themeFill="background1"/>
        <w:jc w:val="both"/>
        <w:rPr>
          <w:rFonts w:ascii="Times New Roman" w:hAnsi="Times New Roman"/>
          <w:sz w:val="18"/>
          <w:szCs w:val="18"/>
        </w:rPr>
      </w:pPr>
      <w:r>
        <w:rPr>
          <w:rFonts w:cs="Times New Roman" w:ascii="Times New Roman" w:hAnsi="Times New Roman"/>
          <w:color w:val="000000"/>
          <w:sz w:val="18"/>
          <w:szCs w:val="18"/>
        </w:rPr>
        <w:tab/>
        <w:t>9.16.6. Em caso de ANULAÇÃO, de quaisquer das questões do exame prático, será atribuída a pontuação correspondente aos PARTICIPANTES da mesma especialidade, inclusive aos que não tenham interposto recurso. Nas hipóteses de troca de gabarito, será considerado, para efeitos de correção e atribuição de pontuação, somente o resultado do gabarito final, não tendo, portanto, direito adquirido à pontuação o PARTICIPANTE que anteriormente tenha marcado, em conformidade com o gabarito preliminar.</w:t>
      </w:r>
    </w:p>
    <w:p>
      <w:pPr>
        <w:pStyle w:val="Normal"/>
        <w:spacing w:lineRule="auto" w:line="240" w:before="0" w:after="0"/>
        <w:jc w:val="both"/>
        <w:rPr>
          <w:rFonts w:ascii="Times New Roman" w:hAnsi="Times New Roman"/>
          <w:sz w:val="18"/>
          <w:szCs w:val="18"/>
        </w:rPr>
      </w:pPr>
      <w:r>
        <w:rPr>
          <w:rFonts w:cs="Times New Roman" w:ascii="Times New Roman" w:hAnsi="Times New Roman"/>
          <w:color w:val="000000"/>
          <w:sz w:val="18"/>
          <w:szCs w:val="18"/>
          <w:shd w:fill="FFFFFF" w:val="clear"/>
        </w:rPr>
        <w:tab/>
        <w:t>9.16.7. Somente será apreciado o recurso expresso em termos convenientes, que apontar circunstâncias que o justifiquem, e que seja interposto dentro do prazo, conforme estabelecido no ANEXO III (calendário), considerando-se, para esse efeito, a data do respectivo protocolo.</w:t>
      </w:r>
    </w:p>
    <w:p>
      <w:pPr>
        <w:pStyle w:val="Normal"/>
        <w:spacing w:lineRule="auto" w:line="240" w:before="0" w:after="0"/>
        <w:jc w:val="both"/>
        <w:rPr>
          <w:rFonts w:ascii="Times New Roman" w:hAnsi="Times New Roman" w:cs="Times New Roman"/>
          <w:color w:val="000000"/>
          <w:sz w:val="18"/>
          <w:szCs w:val="18"/>
          <w:shd w:fill="FFFF00" w:val="clear"/>
        </w:rPr>
      </w:pPr>
      <w:r>
        <w:rPr>
          <w:rFonts w:cs="Times New Roman" w:ascii="Times New Roman" w:hAnsi="Times New Roman"/>
          <w:color w:val="000000"/>
          <w:sz w:val="18"/>
          <w:szCs w:val="18"/>
          <w:shd w:fill="FFFF00" w:val="clear"/>
        </w:rPr>
      </w:r>
    </w:p>
    <w:p>
      <w:pPr>
        <w:pStyle w:val="Normal"/>
        <w:spacing w:lineRule="auto" w:line="240" w:before="0" w:after="0"/>
        <w:jc w:val="both"/>
        <w:rPr>
          <w:rFonts w:ascii="Times New Roman" w:hAnsi="Times New Roman"/>
          <w:sz w:val="18"/>
          <w:szCs w:val="18"/>
        </w:rPr>
      </w:pPr>
      <w:r>
        <w:rPr>
          <w:rFonts w:cs="Times New Roman" w:ascii="Times New Roman" w:hAnsi="Times New Roman"/>
          <w:color w:val="000000"/>
          <w:sz w:val="18"/>
          <w:szCs w:val="18"/>
          <w:shd w:fill="FFFFFF" w:val="clear"/>
        </w:rPr>
        <w:tab/>
        <w:t>9.16.8. O recurso interposto por Procurador, somente será aceito, se estiver acompanhado de procuração simples original com firma reconhecida em cartório, bem como cópia do documento de identificação do PARTICIPANTE e do PROCURADOR.</w:t>
      </w:r>
    </w:p>
    <w:p>
      <w:pPr>
        <w:pStyle w:val="Normal"/>
        <w:spacing w:lineRule="auto" w:line="240" w:before="0" w:after="0"/>
        <w:jc w:val="both"/>
        <w:rPr>
          <w:rFonts w:ascii="Times New Roman" w:hAnsi="Times New Roman" w:cs="Times New Roman"/>
          <w:color w:val="000000"/>
          <w:sz w:val="18"/>
          <w:szCs w:val="18"/>
          <w:shd w:fill="FFFF00" w:val="clear"/>
        </w:rPr>
      </w:pPr>
      <w:r>
        <w:rPr>
          <w:rFonts w:cs="Times New Roman" w:ascii="Times New Roman" w:hAnsi="Times New Roman"/>
          <w:color w:val="000000"/>
          <w:sz w:val="18"/>
          <w:szCs w:val="18"/>
          <w:shd w:fill="FFFF00" w:val="clear"/>
        </w:rPr>
      </w:r>
    </w:p>
    <w:p>
      <w:pPr>
        <w:pStyle w:val="Normal"/>
        <w:spacing w:lineRule="auto" w:line="240" w:before="0" w:after="0"/>
        <w:jc w:val="both"/>
        <w:rPr>
          <w:rFonts w:ascii="Times New Roman" w:hAnsi="Times New Roman"/>
          <w:sz w:val="18"/>
          <w:szCs w:val="18"/>
        </w:rPr>
      </w:pPr>
      <w:r>
        <w:rPr>
          <w:rFonts w:cs="Times New Roman" w:ascii="Times New Roman" w:hAnsi="Times New Roman"/>
          <w:color w:val="000000"/>
          <w:sz w:val="18"/>
          <w:szCs w:val="18"/>
          <w:shd w:fill="FFFFFF" w:val="clear"/>
        </w:rPr>
        <w:tab/>
        <w:t>9.16.9. O recurso será EXCLUSIVAMENTE presencial e deverá ser entregue no 1º Andar dos Ambulatórios Especializados do Hospital Universitário Walter Cantídio – UFC/CE. (ILHAS), situado à Rua Coronel Nunes de Melo – S/N, Rodolfo Teófilo, Fortaleza-Ceará. Não será aceito recurso interposto por via postal, fac-símile, e-mail, telegrama ou outro meio não especificado neste Edital.</w:t>
      </w:r>
    </w:p>
    <w:p>
      <w:pPr>
        <w:pStyle w:val="Normal"/>
        <w:spacing w:lineRule="auto" w:line="240" w:before="0" w:after="0"/>
        <w:jc w:val="both"/>
        <w:rPr>
          <w:rFonts w:ascii="Times New Roman" w:hAnsi="Times New Roman" w:cs="Times New Roman"/>
          <w:color w:val="000000"/>
          <w:sz w:val="18"/>
          <w:szCs w:val="18"/>
          <w:shd w:fill="FFFF00" w:val="clear"/>
        </w:rPr>
      </w:pPr>
      <w:r>
        <w:rPr>
          <w:rFonts w:cs="Times New Roman" w:ascii="Times New Roman" w:hAnsi="Times New Roman"/>
          <w:color w:val="000000"/>
          <w:sz w:val="18"/>
          <w:szCs w:val="18"/>
          <w:shd w:fill="FFFF00" w:val="clear"/>
        </w:rPr>
      </w:r>
    </w:p>
    <w:p>
      <w:pPr>
        <w:pStyle w:val="Normal"/>
        <w:spacing w:lineRule="auto" w:line="240" w:before="0" w:after="0"/>
        <w:jc w:val="both"/>
        <w:rPr>
          <w:rFonts w:ascii="Times New Roman" w:hAnsi="Times New Roman"/>
          <w:sz w:val="18"/>
          <w:szCs w:val="18"/>
        </w:rPr>
      </w:pPr>
      <w:r>
        <w:rPr>
          <w:rFonts w:cs="Times New Roman" w:ascii="Times New Roman" w:hAnsi="Times New Roman"/>
          <w:color w:val="000000"/>
          <w:sz w:val="18"/>
          <w:szCs w:val="18"/>
          <w:shd w:fill="FFFFFF" w:val="clear"/>
        </w:rPr>
        <w:t xml:space="preserve">9.17. DO </w:t>
      </w:r>
      <w:r>
        <w:rPr>
          <w:rFonts w:cs="Times New Roman" w:ascii="Times New Roman" w:hAnsi="Times New Roman"/>
          <w:b/>
          <w:bCs/>
          <w:color w:val="000000"/>
          <w:sz w:val="18"/>
          <w:szCs w:val="18"/>
        </w:rPr>
        <w:t>RESULTADO INDIVIDUAL DO EXAME PRÁTICO (2ª FASE)</w:t>
      </w:r>
    </w:p>
    <w:p>
      <w:pPr>
        <w:pStyle w:val="Normal"/>
        <w:spacing w:lineRule="auto" w:line="240" w:before="0" w:after="0"/>
        <w:jc w:val="both"/>
        <w:rPr>
          <w:rFonts w:ascii="Times New Roman" w:hAnsi="Times New Roman" w:cs="Times New Roman"/>
          <w:b/>
          <w:b/>
          <w:bCs/>
          <w:color w:val="000000"/>
          <w:sz w:val="18"/>
          <w:szCs w:val="18"/>
        </w:rPr>
      </w:pPr>
      <w:r>
        <w:rPr>
          <w:rFonts w:cs="Times New Roman" w:ascii="Times New Roman" w:hAnsi="Times New Roman"/>
          <w:b/>
          <w:bCs/>
          <w:color w:val="000000"/>
          <w:sz w:val="18"/>
          <w:szCs w:val="18"/>
        </w:rPr>
      </w:r>
    </w:p>
    <w:p>
      <w:pPr>
        <w:pStyle w:val="Normal"/>
        <w:spacing w:lineRule="auto" w:line="240" w:before="0" w:after="0"/>
        <w:jc w:val="both"/>
        <w:rPr>
          <w:rFonts w:ascii="Times New Roman" w:hAnsi="Times New Roman"/>
          <w:sz w:val="18"/>
          <w:szCs w:val="18"/>
        </w:rPr>
      </w:pPr>
      <w:r>
        <w:rPr>
          <w:rFonts w:cs="Times New Roman" w:ascii="Times New Roman" w:hAnsi="Times New Roman"/>
          <w:sz w:val="18"/>
          <w:szCs w:val="18"/>
        </w:rPr>
        <w:tab/>
        <w:t xml:space="preserve">9.17.1. </w:t>
      </w:r>
      <w:r>
        <w:rPr>
          <w:rFonts w:cs="Times New Roman" w:ascii="Times New Roman" w:hAnsi="Times New Roman"/>
          <w:bCs/>
          <w:color w:val="000000"/>
          <w:sz w:val="18"/>
          <w:szCs w:val="18"/>
        </w:rPr>
        <w:t xml:space="preserve">Após a divulgação do resultado PRELIMINAR INDIVIDUAL (número de acertos) do exame prático (2ª fase), o PARTICIPANTE poderá recorrer da nota atribuída pela Executora do PSU-RESMED/CE – 2017, e entregar as razões do recurso no </w:t>
      </w:r>
      <w:r>
        <w:rPr>
          <w:rFonts w:cs="Times New Roman" w:ascii="Times New Roman" w:hAnsi="Times New Roman"/>
          <w:bCs/>
          <w:color w:val="000000"/>
          <w:sz w:val="18"/>
          <w:szCs w:val="18"/>
          <w:shd w:fill="FFFFFF" w:val="clear"/>
        </w:rPr>
        <w:t>1º Andar dos Ambulatórios Especializados do Hospital Universitário Walter Cantídio – UFC/CE. (ILHAS), situado à Rua Coronel Nunes de Melo – S/N, Rodolfo Teófilo, Fortaleza-Ceará, na(s) data(s) e horário(s) estabelecido(s) no ANEXO III (Calendário).</w:t>
      </w:r>
    </w:p>
    <w:p>
      <w:pPr>
        <w:pStyle w:val="Normal"/>
        <w:spacing w:lineRule="auto" w:line="240" w:before="0" w:after="0"/>
        <w:ind w:firstLine="408"/>
        <w:jc w:val="both"/>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ind w:firstLine="1276"/>
        <w:jc w:val="both"/>
        <w:rPr>
          <w:rFonts w:ascii="Times New Roman" w:hAnsi="Times New Roman"/>
          <w:sz w:val="18"/>
          <w:szCs w:val="18"/>
        </w:rPr>
      </w:pPr>
      <w:r>
        <w:rPr>
          <w:rFonts w:cs="Times New Roman" w:ascii="Times New Roman" w:hAnsi="Times New Roman"/>
          <w:bCs/>
          <w:color w:val="000000"/>
          <w:sz w:val="18"/>
          <w:szCs w:val="18"/>
        </w:rPr>
        <w:tab/>
        <w:t xml:space="preserve">9.17.1.1. É vedado, e não será recebido, recurso contra gabarito final </w:t>
      </w:r>
      <w:r>
        <w:rPr>
          <w:rFonts w:cs="Times New Roman" w:ascii="Times New Roman" w:hAnsi="Times New Roman"/>
          <w:color w:val="000000"/>
          <w:sz w:val="18"/>
          <w:szCs w:val="18"/>
        </w:rPr>
        <w:t xml:space="preserve">das </w:t>
      </w:r>
      <w:r>
        <w:rPr>
          <w:rFonts w:cs="Times New Roman" w:ascii="Times New Roman" w:hAnsi="Times New Roman"/>
          <w:b/>
          <w:bCs/>
          <w:color w:val="000000"/>
          <w:sz w:val="18"/>
          <w:szCs w:val="18"/>
        </w:rPr>
        <w:t xml:space="preserve">QUESTÕES DO EXAME PRÁTICO (2ª FASE). </w:t>
      </w:r>
    </w:p>
    <w:p>
      <w:pPr>
        <w:pStyle w:val="Normal"/>
        <w:spacing w:lineRule="auto" w:line="240" w:before="0" w:after="0"/>
        <w:ind w:firstLine="408"/>
        <w:jc w:val="both"/>
        <w:rPr>
          <w:rFonts w:ascii="Times New Roman" w:hAnsi="Times New Roman" w:cs="Times New Roman"/>
          <w:bCs/>
          <w:color w:val="000000"/>
          <w:sz w:val="18"/>
          <w:szCs w:val="18"/>
        </w:rPr>
      </w:pPr>
      <w:r>
        <w:rPr>
          <w:rFonts w:cs="Times New Roman" w:ascii="Times New Roman" w:hAnsi="Times New Roman"/>
          <w:bCs/>
          <w:color w:val="000000"/>
          <w:sz w:val="18"/>
          <w:szCs w:val="18"/>
        </w:rPr>
      </w:r>
    </w:p>
    <w:p>
      <w:pPr>
        <w:pStyle w:val="Normal"/>
        <w:spacing w:lineRule="auto" w:line="240" w:before="0" w:after="0"/>
        <w:ind w:firstLine="709"/>
        <w:jc w:val="both"/>
        <w:rPr>
          <w:rFonts w:ascii="Times New Roman" w:hAnsi="Times New Roman"/>
          <w:sz w:val="18"/>
          <w:szCs w:val="18"/>
        </w:rPr>
      </w:pPr>
      <w:r>
        <w:rPr>
          <w:rFonts w:cs="Times New Roman" w:ascii="Times New Roman" w:hAnsi="Times New Roman"/>
          <w:bCs/>
          <w:color w:val="000000"/>
          <w:sz w:val="18"/>
          <w:szCs w:val="18"/>
        </w:rPr>
        <w:t>9.17.2. O PARTICIPANTE deverá fundamentar de forma clara e objetiva as razões do recurso contra O RESULTADO INDIVIDUAL do exame prático (2ª fase). Não serão recebidos recursos de fase diversa.</w:t>
      </w:r>
    </w:p>
    <w:p>
      <w:pPr>
        <w:pStyle w:val="Normal"/>
        <w:spacing w:lineRule="auto" w:line="240" w:before="0" w:after="0"/>
        <w:ind w:firstLine="408"/>
        <w:jc w:val="both"/>
        <w:rPr>
          <w:rFonts w:ascii="Times New Roman" w:hAnsi="Times New Roman" w:cs="Times New Roman"/>
          <w:bCs/>
          <w:color w:val="000000"/>
          <w:sz w:val="18"/>
          <w:szCs w:val="18"/>
        </w:rPr>
      </w:pPr>
      <w:r>
        <w:rPr>
          <w:rFonts w:cs="Times New Roman" w:ascii="Times New Roman" w:hAnsi="Times New Roman"/>
          <w:bCs/>
          <w:color w:val="000000"/>
          <w:sz w:val="18"/>
          <w:szCs w:val="18"/>
        </w:rPr>
      </w:r>
    </w:p>
    <w:p>
      <w:pPr>
        <w:pStyle w:val="Normal"/>
        <w:spacing w:lineRule="auto" w:line="240" w:before="0" w:after="0"/>
        <w:ind w:firstLine="567"/>
        <w:jc w:val="both"/>
        <w:rPr>
          <w:rFonts w:ascii="Times New Roman" w:hAnsi="Times New Roman"/>
          <w:sz w:val="18"/>
          <w:szCs w:val="18"/>
        </w:rPr>
      </w:pPr>
      <w:r>
        <w:rPr>
          <w:rFonts w:cs="Times New Roman" w:ascii="Times New Roman" w:hAnsi="Times New Roman"/>
          <w:bCs/>
          <w:color w:val="000000"/>
          <w:sz w:val="18"/>
          <w:szCs w:val="18"/>
        </w:rPr>
        <w:tab/>
        <w:t xml:space="preserve">9.17.3. Após a análise dos recursos interpostos, será divulgada lista de classificados em cada especialidade. </w:t>
      </w:r>
    </w:p>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rPr>
          <w:rFonts w:ascii="Times New Roman" w:hAnsi="Times New Roman"/>
          <w:sz w:val="18"/>
          <w:szCs w:val="18"/>
        </w:rPr>
      </w:pPr>
      <w:r>
        <w:rPr>
          <w:rFonts w:cs="Times New Roman" w:ascii="Times New Roman" w:hAnsi="Times New Roman"/>
          <w:color w:val="000000"/>
          <w:sz w:val="18"/>
          <w:szCs w:val="18"/>
        </w:rPr>
        <w:tab/>
        <w:t>9.17.4. Não será admitido recurso contra o resultado final.</w:t>
      </w:r>
    </w:p>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hd w:val="clear" w:color="auto" w:fill="FFFFFF" w:themeFill="background1"/>
        <w:spacing w:lineRule="auto" w:line="240" w:before="0" w:after="0"/>
        <w:jc w:val="both"/>
        <w:rPr>
          <w:rFonts w:ascii="Times New Roman" w:hAnsi="Times New Roman"/>
          <w:sz w:val="18"/>
          <w:szCs w:val="18"/>
        </w:rPr>
      </w:pPr>
      <w:r>
        <w:rPr>
          <w:rFonts w:cs="Times New Roman" w:ascii="Times New Roman" w:hAnsi="Times New Roman"/>
          <w:b/>
          <w:bCs/>
          <w:color w:val="000000"/>
          <w:sz w:val="18"/>
          <w:szCs w:val="18"/>
        </w:rPr>
        <w:t>9.18. DO RECURSO AO RESULTADO PRELIMINAR DA AVALIAÇÃO CURRICULAR (3ª FASE)</w:t>
      </w:r>
    </w:p>
    <w:p>
      <w:pPr>
        <w:pStyle w:val="Normal"/>
        <w:shd w:val="clear" w:color="auto" w:fill="FFFFFF" w:themeFill="background1"/>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hd w:val="clear" w:color="auto" w:fill="FFFFFF" w:themeFill="background1"/>
        <w:spacing w:lineRule="auto" w:line="240" w:before="0" w:after="0"/>
        <w:ind w:firstLine="397"/>
        <w:jc w:val="both"/>
        <w:rPr>
          <w:rFonts w:ascii="Times New Roman" w:hAnsi="Times New Roman"/>
          <w:sz w:val="18"/>
          <w:szCs w:val="18"/>
        </w:rPr>
      </w:pPr>
      <w:r>
        <w:rPr>
          <w:rFonts w:cs="Times New Roman" w:ascii="Times New Roman" w:hAnsi="Times New Roman"/>
          <w:color w:val="000000"/>
          <w:sz w:val="18"/>
          <w:szCs w:val="18"/>
        </w:rPr>
        <w:t>9.18.1. Será disponibilizado, para a possibilidade de recurso, o espelho da avaliação curricular do PARTICIPANTE, acompanhado da pontuação auferida que fora atribuída pela Banca, após a análise dos documentos enviados pelo sistema (</w:t>
      </w:r>
      <w:r>
        <w:rPr>
          <w:rFonts w:cs="Times New Roman" w:ascii="Times New Roman" w:hAnsi="Times New Roman"/>
          <w:i/>
          <w:iCs/>
          <w:color w:val="000000"/>
          <w:sz w:val="18"/>
          <w:szCs w:val="18"/>
        </w:rPr>
        <w:t>upload</w:t>
      </w:r>
      <w:r>
        <w:rPr>
          <w:rFonts w:cs="Times New Roman" w:ascii="Times New Roman" w:hAnsi="Times New Roman"/>
          <w:color w:val="000000"/>
          <w:sz w:val="18"/>
          <w:szCs w:val="18"/>
        </w:rPr>
        <w:t>).</w:t>
      </w:r>
    </w:p>
    <w:p>
      <w:pPr>
        <w:pStyle w:val="Normal"/>
        <w:shd w:val="clear" w:color="auto" w:fill="FFFFFF" w:themeFill="background1"/>
        <w:spacing w:lineRule="auto" w:line="240" w:before="0" w:after="0"/>
        <w:ind w:firstLine="408"/>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hd w:val="clear" w:color="auto" w:fill="FFFFFF" w:themeFill="background1"/>
        <w:spacing w:lineRule="auto" w:line="240" w:before="0" w:after="0"/>
        <w:ind w:firstLine="408"/>
        <w:jc w:val="both"/>
        <w:rPr>
          <w:rFonts w:ascii="Times New Roman" w:hAnsi="Times New Roman"/>
          <w:sz w:val="18"/>
          <w:szCs w:val="18"/>
        </w:rPr>
      </w:pPr>
      <w:r>
        <w:rPr>
          <w:rFonts w:cs="Times New Roman" w:ascii="Times New Roman" w:hAnsi="Times New Roman"/>
          <w:color w:val="000000"/>
          <w:sz w:val="18"/>
          <w:szCs w:val="18"/>
        </w:rPr>
        <w:t xml:space="preserve">9.18.2. Somente será apreciado o recurso expresso em termos convenientes, que apontar circunstâncias que o justifiquem, bem como interposto dentro do prazo, conforme estabelecido no ANEXO III (calendário), considerando-se, para esse efeito, a data do respectivo protocolo. </w:t>
      </w:r>
    </w:p>
    <w:p>
      <w:pPr>
        <w:pStyle w:val="Normal"/>
        <w:shd w:val="clear" w:color="auto" w:fill="FFFFFF" w:themeFill="background1"/>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hd w:val="clear" w:color="auto" w:fill="FFFFFF" w:themeFill="background1"/>
        <w:spacing w:lineRule="auto" w:line="240" w:before="0" w:after="0"/>
        <w:ind w:firstLine="408"/>
        <w:jc w:val="both"/>
        <w:rPr>
          <w:rFonts w:ascii="Times New Roman" w:hAnsi="Times New Roman"/>
          <w:sz w:val="18"/>
          <w:szCs w:val="18"/>
        </w:rPr>
      </w:pPr>
      <w:r>
        <w:rPr>
          <w:rFonts w:cs="Times New Roman" w:ascii="Times New Roman" w:hAnsi="Times New Roman"/>
          <w:color w:val="000000"/>
          <w:sz w:val="18"/>
          <w:szCs w:val="18"/>
        </w:rPr>
        <w:t>9.18.3. O recurso interposto por Procurador, somente será aceito, se estiver acompanhado de procuração simples com firma reconhecida em cartório, bem como cópia do documento de identificação do PARTICIPANTE e do PROCURADOR.</w:t>
      </w:r>
    </w:p>
    <w:p>
      <w:pPr>
        <w:pStyle w:val="Normal"/>
        <w:shd w:val="clear" w:color="auto" w:fill="FFFFFF" w:themeFill="background1"/>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hd w:val="clear" w:color="auto" w:fill="FFFFFF" w:themeFill="background1"/>
        <w:spacing w:lineRule="auto" w:line="240" w:before="0" w:after="0"/>
        <w:ind w:firstLine="408"/>
        <w:jc w:val="both"/>
        <w:rPr>
          <w:rFonts w:ascii="Times New Roman" w:hAnsi="Times New Roman"/>
          <w:sz w:val="18"/>
          <w:szCs w:val="18"/>
        </w:rPr>
      </w:pPr>
      <w:r>
        <w:rPr>
          <w:rFonts w:cs="Times New Roman" w:ascii="Times New Roman" w:hAnsi="Times New Roman"/>
          <w:color w:val="000000"/>
          <w:sz w:val="18"/>
          <w:szCs w:val="18"/>
        </w:rPr>
        <w:t>9.18.4. O recurso será EXCLUSIVAMENTE presencial e deverá ser entregue no 1º Andar dos Ambulatórios Especializados do Hospital Universitário Walter Cantídio – UFC/CE. (ILHAS), situado à Rua Coronel Nunes de Melo – S/N, Rodolfo Teófilo, Fortaleza-Ceará. Não será aceito recurso interposto por via postal, fac-símile, e-mail, telegrama ou outro meio não especificado neste Edital.</w:t>
      </w:r>
    </w:p>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pBdr>
          <w:top w:val="single" w:sz="4" w:space="1" w:color="00000A"/>
          <w:left w:val="single" w:sz="4" w:space="4" w:color="00000A"/>
          <w:bottom w:val="single" w:sz="4" w:space="1" w:color="00000A"/>
          <w:right w:val="single" w:sz="4" w:space="4" w:color="00000A"/>
        </w:pBdr>
        <w:jc w:val="both"/>
        <w:rPr>
          <w:rFonts w:ascii="Times New Roman" w:hAnsi="Times New Roman"/>
          <w:sz w:val="18"/>
          <w:szCs w:val="18"/>
        </w:rPr>
      </w:pPr>
      <w:r>
        <w:rPr>
          <w:rFonts w:cs="Times New Roman" w:ascii="Times New Roman" w:hAnsi="Times New Roman"/>
          <w:b/>
          <w:sz w:val="18"/>
          <w:szCs w:val="18"/>
        </w:rPr>
        <w:t>10. DA CLASSIFICAÇÃO E DO DESEMPATE</w:t>
      </w:r>
    </w:p>
    <w:p>
      <w:pPr>
        <w:pStyle w:val="Normal"/>
        <w:spacing w:lineRule="auto" w:line="240" w:before="0" w:after="0"/>
        <w:jc w:val="both"/>
        <w:rPr>
          <w:rFonts w:ascii="Times New Roman" w:hAnsi="Times New Roman"/>
          <w:sz w:val="18"/>
          <w:szCs w:val="18"/>
        </w:rPr>
      </w:pPr>
      <w:r>
        <w:rPr>
          <w:rFonts w:cs="Times New Roman" w:ascii="Times New Roman" w:hAnsi="Times New Roman"/>
          <w:color w:val="000000"/>
          <w:sz w:val="18"/>
          <w:szCs w:val="18"/>
        </w:rPr>
        <w:t>10.1 DA CLASSIFICAÇÃO DA PRIMEIRA ETAPA</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hd w:val="clear" w:color="auto" w:fill="FFFFFF" w:themeFill="background1"/>
        <w:spacing w:lineRule="auto" w:line="240" w:before="0" w:after="0"/>
        <w:jc w:val="both"/>
        <w:rPr>
          <w:rFonts w:ascii="Times New Roman" w:hAnsi="Times New Roman"/>
          <w:sz w:val="18"/>
          <w:szCs w:val="18"/>
        </w:rPr>
      </w:pPr>
      <w:r>
        <w:rPr>
          <w:rFonts w:cs="Times New Roman" w:ascii="Times New Roman" w:hAnsi="Times New Roman"/>
          <w:color w:val="000000"/>
          <w:sz w:val="18"/>
          <w:szCs w:val="18"/>
        </w:rPr>
        <w:t>10.1.1</w:t>
      </w:r>
      <w:r>
        <w:rPr>
          <w:rFonts w:cs="Times New Roman" w:ascii="Times New Roman" w:hAnsi="Times New Roman"/>
          <w:color w:val="000000" w:themeColor="text1"/>
          <w:sz w:val="18"/>
          <w:szCs w:val="18"/>
        </w:rPr>
        <w:t xml:space="preserve">. Serão classificados os participantes que obtiverem, no mínimo, 50% de acertos no exame escrito (objetivo) e selecionados para a fase subsequente, correspondente a </w:t>
      </w:r>
      <w:r>
        <w:rPr>
          <w:rFonts w:cs="Times New Roman" w:ascii="Times New Roman" w:hAnsi="Times New Roman"/>
          <w:color w:val="000000" w:themeColor="text1"/>
          <w:sz w:val="18"/>
          <w:szCs w:val="18"/>
          <w:shd w:fill="FFFFFF" w:val="clear"/>
        </w:rPr>
        <w:t xml:space="preserve">02 (duas) vezes o número de vagas disponíveis em cada programa ou, em maior número, ficando a critério da coordenação, por mera discricionariedade, tal decisão. </w:t>
      </w:r>
      <w:r>
        <w:rPr>
          <w:rFonts w:cs="Times New Roman" w:ascii="Times New Roman" w:hAnsi="Times New Roman"/>
          <w:color w:val="000000" w:themeColor="text1"/>
          <w:sz w:val="18"/>
          <w:szCs w:val="18"/>
        </w:rPr>
        <w:t>A classificação final dessa</w:t>
      </w:r>
      <w:r>
        <w:rPr>
          <w:rFonts w:cs="Times New Roman" w:ascii="Times New Roman" w:hAnsi="Times New Roman"/>
          <w:color w:val="000000" w:themeColor="text1"/>
          <w:sz w:val="18"/>
          <w:szCs w:val="18"/>
          <w:shd w:fill="FFFFFF" w:val="clear"/>
        </w:rPr>
        <w:t xml:space="preserve"> </w:t>
      </w:r>
      <w:r>
        <w:rPr>
          <w:rFonts w:cs="Times New Roman" w:ascii="Times New Roman" w:hAnsi="Times New Roman"/>
          <w:color w:val="000000" w:themeColor="text1"/>
          <w:sz w:val="18"/>
          <w:szCs w:val="18"/>
        </w:rPr>
        <w:t xml:space="preserve">etapa será em ordem decrescente do número de pontos obtidos pelos PARTICIPANTES e se dará após a divulgação do Resultado Individual oficial final do exame escrito (objetivo). </w:t>
      </w:r>
    </w:p>
    <w:p>
      <w:pPr>
        <w:pStyle w:val="Normal"/>
        <w:shd w:val="clear" w:color="auto" w:fill="FFFFFF" w:themeFill="background1"/>
        <w:spacing w:lineRule="auto" w:line="240" w:before="0" w:after="0"/>
        <w:jc w:val="both"/>
        <w:rPr>
          <w:rFonts w:ascii="Times New Roman" w:hAnsi="Times New Roman"/>
          <w:sz w:val="18"/>
          <w:szCs w:val="18"/>
        </w:rPr>
      </w:pPr>
      <w:r>
        <w:rPr>
          <w:rFonts w:ascii="Times New Roman" w:hAnsi="Times New Roman"/>
          <w:sz w:val="18"/>
          <w:szCs w:val="18"/>
        </w:rPr>
      </w:r>
    </w:p>
    <w:p>
      <w:pPr>
        <w:pStyle w:val="Normal"/>
        <w:spacing w:lineRule="auto" w:line="240" w:before="0" w:after="0"/>
        <w:jc w:val="both"/>
        <w:rPr>
          <w:rFonts w:ascii="Times New Roman" w:hAnsi="Times New Roman"/>
          <w:sz w:val="18"/>
          <w:szCs w:val="18"/>
        </w:rPr>
      </w:pPr>
      <w:r>
        <w:rPr>
          <w:rFonts w:cs="Times New Roman" w:ascii="Times New Roman" w:hAnsi="Times New Roman"/>
          <w:color w:val="000000"/>
          <w:sz w:val="18"/>
          <w:szCs w:val="18"/>
        </w:rPr>
        <w:t>10.1.2. Caso não haja PARTICIPANTES em número maior q</w:t>
      </w:r>
      <w:r>
        <w:rPr>
          <w:rFonts w:cs="Times New Roman" w:ascii="Times New Roman" w:hAnsi="Times New Roman"/>
          <w:color w:val="000000"/>
          <w:sz w:val="18"/>
          <w:szCs w:val="18"/>
          <w:shd w:fill="FFFFFF" w:val="clear"/>
        </w:rPr>
        <w:t xml:space="preserve">ue o dobro do número de vagas </w:t>
      </w:r>
      <w:r>
        <w:rPr>
          <w:rFonts w:cs="Times New Roman" w:ascii="Times New Roman" w:hAnsi="Times New Roman"/>
          <w:color w:val="000000"/>
          <w:sz w:val="18"/>
          <w:szCs w:val="18"/>
        </w:rPr>
        <w:t xml:space="preserve">ofertadas, para a respectiva especialidade, todos os PARTICIPANTES classificados que concorrerem à mesma especialidade serão selecionados para a 2ª etapa, desde que atendam ao critério definido no </w:t>
      </w:r>
      <w:r>
        <w:rPr>
          <w:rFonts w:cs="Times New Roman" w:ascii="Times New Roman" w:hAnsi="Times New Roman"/>
          <w:color w:val="000000"/>
          <w:sz w:val="18"/>
          <w:szCs w:val="18"/>
          <w:shd w:fill="FFFFFF" w:val="clear"/>
        </w:rPr>
        <w:t>item 10.1.1</w:t>
      </w:r>
      <w:r>
        <w:rPr>
          <w:rFonts w:cs="Times New Roman" w:ascii="Times New Roman" w:hAnsi="Times New Roman"/>
          <w:color w:val="000000"/>
          <w:sz w:val="18"/>
          <w:szCs w:val="18"/>
        </w:rPr>
        <w:t xml:space="preserve"> (obtenção de, </w:t>
      </w:r>
      <w:r>
        <w:rPr>
          <w:rFonts w:cs="Times New Roman" w:ascii="Times New Roman" w:hAnsi="Times New Roman"/>
          <w:color w:val="000000" w:themeColor="text1"/>
          <w:sz w:val="18"/>
          <w:szCs w:val="18"/>
        </w:rPr>
        <w:t>no mínimo, 50% de acertos no exame escrito – (objetivo) – 1ª fase)</w:t>
      </w:r>
      <w:r>
        <w:rPr>
          <w:rFonts w:cs="Times New Roman" w:ascii="Times New Roman" w:hAnsi="Times New Roman"/>
          <w:color w:val="000000"/>
          <w:sz w:val="18"/>
          <w:szCs w:val="18"/>
        </w:rPr>
        <w:t>.</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jc w:val="both"/>
        <w:rPr>
          <w:rFonts w:ascii="Times New Roman" w:hAnsi="Times New Roman"/>
          <w:sz w:val="18"/>
          <w:szCs w:val="18"/>
        </w:rPr>
      </w:pPr>
      <w:r>
        <w:rPr>
          <w:rFonts w:cs="Times New Roman" w:ascii="Times New Roman" w:hAnsi="Times New Roman"/>
          <w:color w:val="000000"/>
          <w:sz w:val="18"/>
          <w:szCs w:val="18"/>
        </w:rPr>
        <w:t>10.2 DA CLASSIFICAÇÃO DA SEGUNDA ETAPA</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hd w:val="clear" w:color="auto" w:fill="FFFFFF" w:themeFill="background1"/>
        <w:spacing w:lineRule="auto" w:line="240" w:before="0" w:after="0"/>
        <w:jc w:val="both"/>
        <w:rPr>
          <w:rFonts w:ascii="Times New Roman" w:hAnsi="Times New Roman"/>
          <w:sz w:val="18"/>
          <w:szCs w:val="18"/>
        </w:rPr>
      </w:pPr>
      <w:r>
        <w:rPr>
          <w:rFonts w:cs="Times New Roman" w:ascii="Times New Roman" w:hAnsi="Times New Roman"/>
          <w:color w:val="000000"/>
          <w:sz w:val="18"/>
          <w:szCs w:val="18"/>
        </w:rPr>
        <w:t>10.1.1</w:t>
      </w:r>
      <w:r>
        <w:rPr>
          <w:rFonts w:cs="Times New Roman" w:ascii="Times New Roman" w:hAnsi="Times New Roman"/>
          <w:color w:val="000000" w:themeColor="text1"/>
          <w:sz w:val="18"/>
          <w:szCs w:val="18"/>
        </w:rPr>
        <w:t xml:space="preserve">. Serão classificados os participantes que obtiverem, no mínimo, 50% de acertos no exame prático e selecionados para a fase subsequente, correspondente a </w:t>
      </w:r>
      <w:r>
        <w:rPr>
          <w:rFonts w:cs="Times New Roman" w:ascii="Times New Roman" w:hAnsi="Times New Roman"/>
          <w:color w:val="000000" w:themeColor="text1"/>
          <w:sz w:val="18"/>
          <w:szCs w:val="18"/>
          <w:shd w:fill="FFFFFF" w:val="clear"/>
        </w:rPr>
        <w:t xml:space="preserve">02 (duas) vezes o número de vagas disponíveis em cada programa ou, em maior número, ficando a critério da coordenação, por mera discricionariedade, tal decisão. </w:t>
      </w:r>
      <w:r>
        <w:rPr>
          <w:rFonts w:cs="Times New Roman" w:ascii="Times New Roman" w:hAnsi="Times New Roman"/>
          <w:color w:val="000000" w:themeColor="text1"/>
          <w:sz w:val="18"/>
          <w:szCs w:val="18"/>
        </w:rPr>
        <w:t>A classificação final dessa</w:t>
      </w:r>
      <w:r>
        <w:rPr>
          <w:rFonts w:cs="Times New Roman" w:ascii="Times New Roman" w:hAnsi="Times New Roman"/>
          <w:color w:val="000000" w:themeColor="text1"/>
          <w:sz w:val="18"/>
          <w:szCs w:val="18"/>
          <w:shd w:fill="FFFFFF" w:val="clear"/>
        </w:rPr>
        <w:t xml:space="preserve"> </w:t>
      </w:r>
      <w:r>
        <w:rPr>
          <w:rFonts w:cs="Times New Roman" w:ascii="Times New Roman" w:hAnsi="Times New Roman"/>
          <w:color w:val="000000" w:themeColor="text1"/>
          <w:sz w:val="18"/>
          <w:szCs w:val="18"/>
        </w:rPr>
        <w:t>etapa será em ordem decrescente do número de pontos obtidos pelos PARTICIPANTES e se dará após a divulgação do Resultado Individual oficial final do exame prático.</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jc w:val="both"/>
        <w:rPr>
          <w:rFonts w:ascii="Times New Roman" w:hAnsi="Times New Roman"/>
          <w:sz w:val="18"/>
          <w:szCs w:val="18"/>
        </w:rPr>
      </w:pPr>
      <w:r>
        <w:rPr>
          <w:rFonts w:cs="Times New Roman" w:ascii="Times New Roman" w:hAnsi="Times New Roman"/>
          <w:color w:val="000000"/>
          <w:sz w:val="18"/>
          <w:szCs w:val="18"/>
        </w:rPr>
        <w:t>10.2 DA CLASSIFICAÇÃO FINAL</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jc w:val="both"/>
        <w:rPr/>
      </w:pPr>
      <w:r>
        <w:rPr>
          <w:rFonts w:cs="Times New Roman" w:ascii="Times New Roman" w:hAnsi="Times New Roman"/>
          <w:color w:val="000000"/>
          <w:sz w:val="18"/>
          <w:szCs w:val="18"/>
        </w:rPr>
        <w:t>10.2.1 A classificação final obedecerá à ordem decrescente do número de pontos obtidos na nota final pelos PARTICIPANTES classificados, que tenham participado de todas as etapas do PSU-RESMED/2017 – CE, para o programa e opção(ões) de instituição(ões) indicada(s), salvo na hipótese do item 11.7.1 deste Edital.</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ind w:firstLine="708"/>
        <w:jc w:val="both"/>
        <w:rPr>
          <w:rFonts w:ascii="Times New Roman" w:hAnsi="Times New Roman"/>
          <w:sz w:val="18"/>
          <w:szCs w:val="18"/>
        </w:rPr>
      </w:pPr>
      <w:r>
        <w:rPr>
          <w:rFonts w:cs="Times New Roman" w:ascii="Times New Roman" w:hAnsi="Times New Roman"/>
          <w:color w:val="000000"/>
          <w:sz w:val="18"/>
          <w:szCs w:val="18"/>
        </w:rPr>
        <w:t>10.2.1.1. Os PARTICIPANTES que não tiverem dentro do número de vagas ofertadas, serão considerados classificáveis, podendo ser convocados, em caso de desistência de PARTICIPANTE classificado.</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rPr>
          <w:rFonts w:ascii="Times New Roman" w:hAnsi="Times New Roman"/>
          <w:sz w:val="18"/>
          <w:szCs w:val="18"/>
        </w:rPr>
      </w:pPr>
      <w:r>
        <w:rPr>
          <w:rFonts w:cs="Times New Roman" w:ascii="Times New Roman" w:hAnsi="Times New Roman"/>
          <w:color w:val="000000"/>
          <w:sz w:val="18"/>
          <w:szCs w:val="18"/>
          <w:shd w:fill="FFFFFF" w:val="clear"/>
        </w:rPr>
        <w:t>10.3 DO DESEMPATE</w:t>
      </w:r>
    </w:p>
    <w:p>
      <w:pPr>
        <w:pStyle w:val="Normal"/>
        <w:spacing w:lineRule="auto" w:line="240" w:before="0" w:after="0"/>
        <w:rPr>
          <w:rFonts w:ascii="Times New Roman" w:hAnsi="Times New Roman" w:cs="Times New Roman"/>
          <w:color w:val="000000"/>
          <w:sz w:val="18"/>
          <w:szCs w:val="18"/>
          <w:shd w:fill="FFFFFF" w:val="clear"/>
        </w:rPr>
      </w:pPr>
      <w:r>
        <w:rPr>
          <w:rFonts w:cs="Times New Roman" w:ascii="Times New Roman" w:hAnsi="Times New Roman"/>
          <w:color w:val="000000"/>
          <w:sz w:val="18"/>
          <w:szCs w:val="18"/>
          <w:shd w:fill="FFFFFF" w:val="clear"/>
        </w:rPr>
      </w:r>
    </w:p>
    <w:p>
      <w:pPr>
        <w:pStyle w:val="Normal"/>
        <w:spacing w:lineRule="auto" w:line="240" w:before="0" w:after="0"/>
        <w:jc w:val="both"/>
        <w:rPr>
          <w:rFonts w:ascii="Times New Roman" w:hAnsi="Times New Roman"/>
          <w:sz w:val="18"/>
          <w:szCs w:val="18"/>
        </w:rPr>
      </w:pPr>
      <w:r>
        <w:rPr>
          <w:rFonts w:cs="Times New Roman" w:ascii="Times New Roman" w:hAnsi="Times New Roman"/>
          <w:color w:val="000000"/>
          <w:sz w:val="18"/>
          <w:szCs w:val="18"/>
          <w:shd w:fill="FFFFFF" w:val="clear"/>
        </w:rPr>
        <w:t xml:space="preserve">10.3.1. Ocorrendo empate de classificação em qualquer uma das etapas, o desempate entre os PARTICIPANTES ocorrerá, levando-se em consideração os critérios abaixo relacionados, sucessivamente: </w:t>
      </w:r>
    </w:p>
    <w:p>
      <w:pPr>
        <w:pStyle w:val="Normal"/>
        <w:spacing w:lineRule="auto" w:line="240" w:before="0" w:after="0"/>
        <w:rPr>
          <w:rFonts w:ascii="Times New Roman" w:hAnsi="Times New Roman" w:cs="Times New Roman"/>
          <w:color w:val="000000"/>
          <w:sz w:val="18"/>
          <w:szCs w:val="18"/>
          <w:shd w:fill="FFFFFF" w:val="clear"/>
        </w:rPr>
      </w:pPr>
      <w:r>
        <w:rPr>
          <w:rFonts w:cs="Times New Roman" w:ascii="Times New Roman" w:hAnsi="Times New Roman"/>
          <w:color w:val="000000"/>
          <w:sz w:val="18"/>
          <w:szCs w:val="18"/>
          <w:shd w:fill="FFFFFF" w:val="clear"/>
        </w:rPr>
      </w:r>
    </w:p>
    <w:p>
      <w:pPr>
        <w:pStyle w:val="Normal"/>
        <w:spacing w:lineRule="auto" w:line="240" w:before="0" w:after="0"/>
        <w:jc w:val="both"/>
        <w:rPr>
          <w:rFonts w:ascii="Times New Roman" w:hAnsi="Times New Roman"/>
          <w:sz w:val="18"/>
          <w:szCs w:val="18"/>
        </w:rPr>
      </w:pPr>
      <w:r>
        <w:rPr>
          <w:rFonts w:cs="Times New Roman" w:ascii="Times New Roman" w:hAnsi="Times New Roman"/>
          <w:color w:val="000000"/>
          <w:sz w:val="18"/>
          <w:szCs w:val="18"/>
          <w:shd w:fill="FFFFFF" w:val="clear"/>
        </w:rPr>
        <w:t xml:space="preserve">10.3.2. maior nota individual no EXAME ESCRITO (OBJETIVO) – 1ª FASE; </w:t>
      </w:r>
    </w:p>
    <w:p>
      <w:pPr>
        <w:pStyle w:val="Normal"/>
        <w:spacing w:lineRule="auto" w:line="240" w:before="0" w:after="0"/>
        <w:rPr>
          <w:rFonts w:ascii="Times New Roman" w:hAnsi="Times New Roman" w:cs="Times New Roman"/>
          <w:color w:val="000000"/>
          <w:sz w:val="18"/>
          <w:szCs w:val="18"/>
          <w:shd w:fill="FFFFFF" w:val="clear"/>
        </w:rPr>
      </w:pPr>
      <w:r>
        <w:rPr>
          <w:rFonts w:cs="Times New Roman" w:ascii="Times New Roman" w:hAnsi="Times New Roman"/>
          <w:color w:val="000000"/>
          <w:sz w:val="18"/>
          <w:szCs w:val="18"/>
          <w:shd w:fill="FFFFFF" w:val="clear"/>
        </w:rPr>
      </w:r>
    </w:p>
    <w:p>
      <w:pPr>
        <w:pStyle w:val="Normal"/>
        <w:spacing w:lineRule="auto" w:line="240" w:before="0" w:after="0"/>
        <w:rPr>
          <w:rFonts w:ascii="Times New Roman" w:hAnsi="Times New Roman"/>
          <w:sz w:val="18"/>
          <w:szCs w:val="18"/>
        </w:rPr>
      </w:pPr>
      <w:r>
        <w:rPr>
          <w:rFonts w:cs="Times New Roman" w:ascii="Times New Roman" w:hAnsi="Times New Roman"/>
          <w:color w:val="000000"/>
          <w:sz w:val="18"/>
          <w:szCs w:val="18"/>
          <w:shd w:fill="FFFFFF" w:val="clear"/>
        </w:rPr>
        <w:t xml:space="preserve">10.3.3. maior nota individual no EXAME PRÁTICO – 2ª FASE; </w:t>
      </w:r>
    </w:p>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rPr>
          <w:rFonts w:ascii="Times New Roman" w:hAnsi="Times New Roman"/>
          <w:sz w:val="18"/>
          <w:szCs w:val="18"/>
        </w:rPr>
      </w:pPr>
      <w:r>
        <w:rPr>
          <w:rFonts w:cs="Times New Roman" w:ascii="Times New Roman" w:hAnsi="Times New Roman"/>
          <w:color w:val="000000"/>
          <w:sz w:val="18"/>
          <w:szCs w:val="18"/>
          <w:shd w:fill="FFFFFF" w:val="clear"/>
        </w:rPr>
        <w:t xml:space="preserve">10.3.4. maior nota individual na ANÁLISE CURRICULAR – 3ª FASE; </w:t>
      </w:r>
    </w:p>
    <w:p>
      <w:pPr>
        <w:pStyle w:val="Normal"/>
        <w:spacing w:lineRule="auto" w:line="240" w:before="0" w:after="0"/>
        <w:rPr>
          <w:rFonts w:ascii="Times New Roman" w:hAnsi="Times New Roman" w:cs="Times New Roman"/>
          <w:color w:val="000000"/>
          <w:sz w:val="18"/>
          <w:szCs w:val="18"/>
          <w:shd w:fill="FFFFFF" w:val="clear"/>
        </w:rPr>
      </w:pPr>
      <w:r>
        <w:rPr>
          <w:rFonts w:cs="Times New Roman" w:ascii="Times New Roman" w:hAnsi="Times New Roman"/>
          <w:color w:val="000000"/>
          <w:sz w:val="18"/>
          <w:szCs w:val="18"/>
          <w:shd w:fill="FFFFFF" w:val="clear"/>
        </w:rPr>
      </w:r>
    </w:p>
    <w:p>
      <w:pPr>
        <w:pStyle w:val="Normal"/>
        <w:spacing w:lineRule="auto" w:line="240" w:before="0" w:after="0"/>
        <w:rPr>
          <w:rFonts w:ascii="Times New Roman" w:hAnsi="Times New Roman"/>
          <w:sz w:val="18"/>
          <w:szCs w:val="18"/>
        </w:rPr>
      </w:pPr>
      <w:r>
        <w:rPr>
          <w:rFonts w:cs="Times New Roman" w:ascii="Times New Roman" w:hAnsi="Times New Roman"/>
          <w:color w:val="000000"/>
          <w:sz w:val="18"/>
          <w:szCs w:val="18"/>
          <w:shd w:fill="FFFFFF" w:val="clear"/>
        </w:rPr>
        <w:t>10.3.5. maior idade, considerando dia, mês e ano e, se necessário, hora e minuto do nascimento;</w:t>
      </w:r>
    </w:p>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jc w:val="both"/>
        <w:rPr>
          <w:rFonts w:ascii="Times New Roman" w:hAnsi="Times New Roman"/>
          <w:sz w:val="18"/>
          <w:szCs w:val="18"/>
        </w:rPr>
      </w:pPr>
      <w:r>
        <w:rPr>
          <w:rFonts w:cs="Times New Roman" w:ascii="Times New Roman" w:hAnsi="Times New Roman"/>
          <w:color w:val="000000"/>
          <w:sz w:val="18"/>
          <w:szCs w:val="18"/>
          <w:shd w:fill="FFFFFF" w:val="clear"/>
        </w:rPr>
        <w:t>10.3.6. em caso, ainda, de persistência no empate, poderá ser realizado sorteio, na presença dos PARTICIPANTES empatados, através do número de inscrição.</w:t>
      </w:r>
    </w:p>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ListParagraph"/>
        <w:spacing w:lineRule="auto" w:line="240" w:before="0" w:after="0"/>
        <w:ind w:left="0" w:hanging="0"/>
        <w:jc w:val="both"/>
        <w:rPr>
          <w:rFonts w:ascii="Times New Roman" w:hAnsi="Times New Roman"/>
          <w:sz w:val="18"/>
          <w:szCs w:val="18"/>
        </w:rPr>
      </w:pPr>
      <w:r>
        <w:rPr>
          <w:rFonts w:cs="Times New Roman" w:ascii="Times New Roman" w:hAnsi="Times New Roman"/>
          <w:color w:val="000000"/>
          <w:sz w:val="18"/>
          <w:szCs w:val="18"/>
        </w:rPr>
        <w:t>10.4. Será publicada, no Portal de acompanhamento do PSU-RESMED/CE – 2017, a lista de convocados para efetuar matrícula, bem como disponibilizada, a partir da segunda convocação, na área individual do candidato, a opção de confirmar a matrícula.</w:t>
      </w:r>
    </w:p>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pBdr>
          <w:top w:val="single" w:sz="4" w:space="1" w:color="00000A"/>
          <w:left w:val="single" w:sz="4" w:space="4" w:color="00000A"/>
          <w:bottom w:val="single" w:sz="4" w:space="1" w:color="00000A"/>
          <w:right w:val="single" w:sz="4" w:space="4" w:color="00000A"/>
        </w:pBdr>
        <w:jc w:val="both"/>
        <w:rPr>
          <w:rFonts w:ascii="Times New Roman" w:hAnsi="Times New Roman"/>
          <w:sz w:val="18"/>
          <w:szCs w:val="18"/>
        </w:rPr>
      </w:pPr>
      <w:r>
        <w:rPr>
          <w:rFonts w:cs="Times New Roman" w:ascii="Times New Roman" w:hAnsi="Times New Roman"/>
          <w:b/>
          <w:sz w:val="18"/>
          <w:szCs w:val="18"/>
        </w:rPr>
        <w:t>11. DA CONVOCAÇÃO</w:t>
      </w:r>
    </w:p>
    <w:p>
      <w:pPr>
        <w:pStyle w:val="Normal"/>
        <w:widowControl w:val="false"/>
        <w:spacing w:lineRule="atLeast" w:line="259"/>
        <w:jc w:val="both"/>
        <w:rPr>
          <w:rFonts w:ascii="Times New Roman" w:hAnsi="Times New Roman"/>
          <w:sz w:val="18"/>
          <w:szCs w:val="18"/>
        </w:rPr>
      </w:pPr>
      <w:r>
        <w:rPr>
          <w:rFonts w:cs="Times New Roman" w:ascii="Times New Roman" w:hAnsi="Times New Roman"/>
          <w:color w:val="000000"/>
          <w:sz w:val="18"/>
          <w:szCs w:val="18"/>
        </w:rPr>
        <w:t>11.1. As convocações serão, única e exclusivamente, realizadas no Portal do PSU-RESMED/CE – 2017, nas datas previstas no ANEXO III (Calendário). A elaboração das listas convocatórias, feitas pelo sistema computacional, utilizará a classificação final (nota final obtida) e a ordem de preferência das Instituições indicadas pelo PARTICIPANTE no ato da inscrição, para ordenar as autorizações de matrícula que serão disponibilizadas no Portal de acompanhamento do PSU-RESMED/CE – 2017, bem como na área individual do PARTICIPANTE.</w:t>
      </w:r>
    </w:p>
    <w:p>
      <w:pPr>
        <w:pStyle w:val="Normal"/>
        <w:suppressAutoHyphens w:val="false"/>
        <w:jc w:val="both"/>
        <w:rPr>
          <w:rFonts w:ascii="Times New Roman" w:hAnsi="Times New Roman"/>
          <w:sz w:val="18"/>
          <w:szCs w:val="18"/>
        </w:rPr>
      </w:pPr>
      <w:r>
        <w:rPr>
          <w:rFonts w:cs="Times New Roman" w:ascii="Times New Roman" w:hAnsi="Times New Roman"/>
          <w:color w:val="000000"/>
          <w:sz w:val="18"/>
          <w:szCs w:val="18"/>
        </w:rPr>
        <w:t xml:space="preserve">11.2. O PARTICIPANTE, em sua primeira convocação, DEVERÁ, OBRIGATORIAMENTE, EFETUAR A MATRÍCULA; caso não a efetue, será considerado desistente do PSU-RESMED-CE – 2017, </w:t>
      </w:r>
      <w:bookmarkStart w:id="4" w:name="__DdeLink__851_2121381679"/>
      <w:bookmarkEnd w:id="4"/>
      <w:r>
        <w:rPr>
          <w:rFonts w:cs="Times New Roman" w:ascii="Times New Roman" w:hAnsi="Times New Roman"/>
          <w:color w:val="000000"/>
          <w:sz w:val="18"/>
          <w:szCs w:val="18"/>
        </w:rPr>
        <w:t xml:space="preserve">seu nome não constará mais nas listas de convocações subsequentes e não poderá pleitear matrícula em nenhuma hipótese. </w:t>
      </w:r>
    </w:p>
    <w:p>
      <w:pPr>
        <w:pStyle w:val="Normal"/>
        <w:suppressAutoHyphens w:val="false"/>
        <w:jc w:val="both"/>
        <w:rPr>
          <w:rFonts w:ascii="Times New Roman" w:hAnsi="Times New Roman"/>
          <w:sz w:val="18"/>
          <w:szCs w:val="18"/>
        </w:rPr>
      </w:pPr>
      <w:r>
        <w:rPr>
          <w:rFonts w:cs="Times New Roman" w:ascii="Times New Roman" w:hAnsi="Times New Roman"/>
          <w:color w:val="000000"/>
          <w:sz w:val="18"/>
          <w:szCs w:val="18"/>
        </w:rPr>
        <w:t>11.3. O PARTICIPANTE que, em sua primeira convocação, for matriculado em sua 1ª opção, não terá mais seu nome divulgado nas listas de convocações subsequentes, excetuando os casos do disposto no item 11.7.4.</w:t>
      </w:r>
    </w:p>
    <w:p>
      <w:pPr>
        <w:pStyle w:val="Normal"/>
        <w:suppressAutoHyphens w:val="false"/>
        <w:jc w:val="both"/>
        <w:rPr>
          <w:rFonts w:ascii="Times New Roman" w:hAnsi="Times New Roman"/>
          <w:sz w:val="18"/>
          <w:szCs w:val="18"/>
        </w:rPr>
      </w:pPr>
      <w:r>
        <w:rPr>
          <w:rFonts w:cs="Times New Roman" w:ascii="Times New Roman" w:hAnsi="Times New Roman"/>
          <w:color w:val="000000"/>
          <w:sz w:val="18"/>
          <w:szCs w:val="18"/>
        </w:rPr>
        <w:t>11.4. Em caso de vagas disponíveis, o PARTICIPANTE, matriculado em sua 1ª convocação, poderá ser convocado novamente, com o objetivo de atingir vaga superior à que esteja ocupando em sua lista de preferências. Na fase de convocações, o PARTICIPANTE não poderá pleitear vagas listadas de menor preferência a que esteja ocupando em sua lista de prioridades, excetuando os casos do disposto no item 11.7.4.</w:t>
      </w:r>
    </w:p>
    <w:p>
      <w:pPr>
        <w:pStyle w:val="Normal"/>
        <w:suppressAutoHyphens w:val="false"/>
        <w:jc w:val="both"/>
        <w:rPr>
          <w:rFonts w:ascii="Times New Roman" w:hAnsi="Times New Roman"/>
          <w:sz w:val="18"/>
          <w:szCs w:val="18"/>
        </w:rPr>
      </w:pPr>
      <w:r>
        <w:rPr>
          <w:rFonts w:cs="Times New Roman" w:ascii="Times New Roman" w:hAnsi="Times New Roman"/>
          <w:color w:val="000000"/>
          <w:sz w:val="18"/>
          <w:szCs w:val="18"/>
        </w:rPr>
        <w:tab/>
        <w:t xml:space="preserve">11.4.1. Após eventual mudança de Instituição, o nome do PARTICIPANTE não constará mais nas listas de convocações subsequentes e não poderá pleitear nova matrícula, em nenhuma hipótese, ou seja, só poderá mudar de Instituição uma única vez. </w:t>
      </w:r>
    </w:p>
    <w:p>
      <w:pPr>
        <w:pStyle w:val="Normal"/>
        <w:jc w:val="both"/>
        <w:rPr>
          <w:rFonts w:ascii="Times New Roman" w:hAnsi="Times New Roman"/>
          <w:sz w:val="18"/>
          <w:szCs w:val="18"/>
        </w:rPr>
      </w:pPr>
      <w:r>
        <w:rPr>
          <w:rFonts w:cs="Times New Roman" w:ascii="Times New Roman" w:hAnsi="Times New Roman"/>
          <w:color w:val="000000"/>
          <w:sz w:val="18"/>
          <w:szCs w:val="18"/>
        </w:rPr>
        <w:t>11.5. O PARTICIPANTE matriculado, que for convocado para ocupar uma nova vaga em Instituição de sua maior preferência, deverá se dirigir à nova Instituição, munido novamente de toda documentação (constante no Anexo V), bem como Termo de Desistência (disponibilizado no Portal do PSU-RESMED/CE – 2017) da Instituição de origem para realizar a nova matrícula; verificando, OBRIGATORIAMENTE, dentro do período de matrícula constante no calendário – Anexo III, a efetivação desta em sua área individual de acompanhamento.</w:t>
      </w:r>
    </w:p>
    <w:p>
      <w:pPr>
        <w:pStyle w:val="Normal"/>
        <w:jc w:val="both"/>
        <w:rPr/>
      </w:pPr>
      <w:r>
        <w:rPr>
          <w:rFonts w:cs="Times New Roman" w:ascii="Times New Roman" w:hAnsi="Times New Roman"/>
          <w:color w:val="000000"/>
          <w:sz w:val="18"/>
          <w:szCs w:val="18"/>
        </w:rPr>
        <w:tab/>
        <w:t xml:space="preserve">11.5.1. Caso constate qualquer informação em desacordo com a sua opção, deverá comunicar o ocorrido, IMEDIATAMENTE, através do e-mail: </w:t>
      </w:r>
      <w:hyperlink r:id="rId26">
        <w:r>
          <w:rPr>
            <w:rStyle w:val="LinkdaInternet"/>
            <w:rFonts w:ascii="Times New Roman" w:hAnsi="Times New Roman"/>
            <w:sz w:val="18"/>
            <w:szCs w:val="18"/>
          </w:rPr>
          <w:t>contato@resmedceara.ufc.br</w:t>
        </w:r>
      </w:hyperlink>
      <w:r>
        <w:rPr>
          <w:rFonts w:ascii="Times New Roman" w:hAnsi="Times New Roman"/>
          <w:sz w:val="18"/>
          <w:szCs w:val="18"/>
        </w:rPr>
        <w:t>.</w:t>
      </w:r>
    </w:p>
    <w:p>
      <w:pPr>
        <w:pStyle w:val="Normal"/>
        <w:jc w:val="both"/>
        <w:rPr>
          <w:rFonts w:ascii="Times New Roman" w:hAnsi="Times New Roman"/>
          <w:sz w:val="18"/>
          <w:szCs w:val="18"/>
        </w:rPr>
      </w:pPr>
      <w:r>
        <w:rPr>
          <w:rFonts w:cs="Times New Roman" w:ascii="Times New Roman" w:hAnsi="Times New Roman"/>
          <w:color w:val="000000"/>
          <w:sz w:val="18"/>
          <w:szCs w:val="18"/>
        </w:rPr>
        <w:t>11.6. O PARTICIPANTE que não comparecer a Instituição para efetivar a matrícula, mas tenha interesse em continuar nas convocações subsequentes, deverá, através da sua área individual, manifestar que não tem interesse na mudança, acionando o comando “NÃO CONFIRMAR”. Feito isso, continuará na Instituição em que está matriculado e poderá pleitear progressão para vaga de maior preferência em outra eventual chamada. A vaga ofertada será automaticamente disponibilizada para o próximo PARTICIPANTE a ser convocado.</w:t>
      </w:r>
    </w:p>
    <w:p>
      <w:pPr>
        <w:pStyle w:val="Normal"/>
        <w:jc w:val="both"/>
        <w:rPr>
          <w:rFonts w:ascii="Times New Roman" w:hAnsi="Times New Roman"/>
          <w:sz w:val="18"/>
          <w:szCs w:val="18"/>
        </w:rPr>
      </w:pPr>
      <w:r>
        <w:rPr>
          <w:rFonts w:cs="Times New Roman" w:ascii="Times New Roman" w:hAnsi="Times New Roman"/>
          <w:color w:val="000000"/>
          <w:sz w:val="18"/>
          <w:szCs w:val="18"/>
        </w:rPr>
        <w:t xml:space="preserve">11.7. O PARTICIPANTE que se mantiver silente, ou seja, não compareça para realizar a nova matrícula (conforme item 11.5) ou não </w:t>
      </w:r>
      <w:bookmarkStart w:id="5" w:name="__DdeLink__841_2144741332"/>
      <w:r>
        <w:rPr>
          <w:rFonts w:cs="Times New Roman" w:ascii="Times New Roman" w:hAnsi="Times New Roman"/>
          <w:color w:val="000000"/>
          <w:sz w:val="18"/>
          <w:szCs w:val="18"/>
        </w:rPr>
        <w:t>acesse a área individual para acionar o comando “NÃO CONFIRMAR”</w:t>
      </w:r>
      <w:bookmarkEnd w:id="5"/>
      <w:r>
        <w:rPr>
          <w:rFonts w:cs="Times New Roman" w:ascii="Times New Roman" w:hAnsi="Times New Roman"/>
          <w:color w:val="000000"/>
          <w:sz w:val="18"/>
          <w:szCs w:val="18"/>
        </w:rPr>
        <w:t>(conforme item 11.6), SERÁ AUTOMATICAMENTE ELIMINADO DAS CONVOCAÇÕES SUBSEQUENTES, não podendo pleitear outras vagas até o final do PSU-RESMED/CE – 2017, permanecendo matriculado na Instituição em que se encontra.</w:t>
      </w:r>
    </w:p>
    <w:p>
      <w:pPr>
        <w:pStyle w:val="Normal"/>
        <w:suppressAutoHyphens w:val="false"/>
        <w:spacing w:lineRule="auto" w:line="240" w:before="0" w:after="0"/>
        <w:jc w:val="both"/>
        <w:rPr>
          <w:rFonts w:ascii="Times New Roman" w:hAnsi="Times New Roman"/>
          <w:sz w:val="18"/>
          <w:szCs w:val="18"/>
        </w:rPr>
      </w:pPr>
      <w:r>
        <w:rPr>
          <w:rFonts w:cs="Times New Roman" w:ascii="Times New Roman" w:hAnsi="Times New Roman"/>
          <w:color w:val="000000"/>
          <w:sz w:val="18"/>
          <w:szCs w:val="18"/>
        </w:rPr>
        <w:t>11.7. DOS CRITÉRIOS DA REPESCAGEM</w:t>
      </w:r>
    </w:p>
    <w:p>
      <w:pPr>
        <w:pStyle w:val="Normal"/>
        <w:suppressAutoHyphens w:val="false"/>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uppressAutoHyphens w:val="false"/>
        <w:spacing w:lineRule="auto" w:line="240" w:before="0" w:after="0"/>
        <w:jc w:val="both"/>
        <w:rPr>
          <w:rFonts w:ascii="Times New Roman" w:hAnsi="Times New Roman"/>
          <w:sz w:val="18"/>
          <w:szCs w:val="18"/>
        </w:rPr>
      </w:pPr>
      <w:r>
        <w:rPr>
          <w:rFonts w:cs="Times New Roman" w:ascii="Times New Roman" w:hAnsi="Times New Roman"/>
          <w:color w:val="000000"/>
          <w:sz w:val="18"/>
          <w:szCs w:val="18"/>
        </w:rPr>
        <w:tab/>
        <w:t>11.7.1. Após a 3ª convocação, em caso de vagas remanescentes, por não preenchimento pelos PARTICIPANTES convocados no processo de "qualquer" programa e instituições, ficará a critério da Executora do PSU-RESMED/CE – 2017 convocar os PARTICIPANTES constantes da lista de classificados, bem como, posteriormente, convocar aqueles que não foram selecionados dentro do número estabelecido de vagas, desde que tenham atendidos aos critérios estabelecidos no presente Edital.</w:t>
      </w:r>
    </w:p>
    <w:p>
      <w:pPr>
        <w:pStyle w:val="Normal"/>
        <w:suppressAutoHyphens w:val="false"/>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uppressAutoHyphens w:val="false"/>
        <w:spacing w:lineRule="auto" w:line="240" w:before="0" w:after="0"/>
        <w:jc w:val="both"/>
        <w:rPr>
          <w:rFonts w:ascii="Times New Roman" w:hAnsi="Times New Roman"/>
          <w:sz w:val="18"/>
          <w:szCs w:val="18"/>
        </w:rPr>
      </w:pPr>
      <w:r>
        <w:rPr>
          <w:rFonts w:cs="Times New Roman" w:ascii="Times New Roman" w:hAnsi="Times New Roman"/>
          <w:color w:val="000000"/>
          <w:sz w:val="18"/>
          <w:szCs w:val="18"/>
        </w:rPr>
        <w:tab/>
        <w:t xml:space="preserve">11.7.2. Visando ao preenchimento de eventuais vagas ociosas, em favor do Programa, a critério da Coordenação, por mera conveniência e oportunidade, os classificados que realizaram todas as etapas do PSU-RESMED/CE – 2017 poderão ser convocados para a repescagem. </w:t>
      </w:r>
    </w:p>
    <w:p>
      <w:pPr>
        <w:pStyle w:val="Normal"/>
        <w:suppressAutoHyphens w:val="false"/>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uppressAutoHyphens w:val="false"/>
        <w:spacing w:lineRule="auto" w:line="240" w:before="0" w:after="0"/>
        <w:jc w:val="both"/>
        <w:rPr>
          <w:rFonts w:ascii="Times New Roman" w:hAnsi="Times New Roman"/>
          <w:sz w:val="18"/>
          <w:szCs w:val="18"/>
        </w:rPr>
      </w:pPr>
      <w:r>
        <w:rPr>
          <w:rFonts w:cs="Times New Roman" w:ascii="Times New Roman" w:hAnsi="Times New Roman"/>
          <w:color w:val="000000"/>
          <w:sz w:val="18"/>
          <w:szCs w:val="18"/>
        </w:rPr>
        <w:tab/>
        <w:t>11.7.3. Na situação constante no item 11.7.1., será divulgada lista, com as vagas disponíveis, para os PARTICIPANTES interessados em ocupá-las, os quais deverão comparecer em local, a definir, que será divulgado no Portal do PSU-RESMED/CE – 2017, em data prevista no ANEXO III (Calendário).</w:t>
      </w:r>
    </w:p>
    <w:p>
      <w:pPr>
        <w:pStyle w:val="Normal"/>
        <w:suppressAutoHyphens w:val="false"/>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uppressAutoHyphens w:val="false"/>
        <w:spacing w:lineRule="auto" w:line="240" w:before="0" w:after="0"/>
        <w:jc w:val="both"/>
        <w:rPr>
          <w:rFonts w:ascii="Times New Roman" w:hAnsi="Times New Roman"/>
          <w:sz w:val="18"/>
          <w:szCs w:val="18"/>
        </w:rPr>
      </w:pPr>
      <w:r>
        <w:rPr>
          <w:rFonts w:cs="Times New Roman" w:ascii="Times New Roman" w:hAnsi="Times New Roman"/>
          <w:color w:val="000000"/>
          <w:sz w:val="18"/>
          <w:szCs w:val="18"/>
        </w:rPr>
        <w:tab/>
        <w:t>11.7.4. Ainda na situação do item 11.7.1, as vagas que surgirem, devido à desistência e/ou não ocupadas, serão disponibilizadas nos dias previstos no calendário para opção e matrícula. Nesta situação, os participantes poderão mudar as opções pelas instituições e a especialidade realizada no ato da inscrição, obedecendo aos seguintes critérios e prioridades:</w:t>
      </w:r>
    </w:p>
    <w:p>
      <w:pPr>
        <w:pStyle w:val="Normal"/>
        <w:suppressAutoHyphens w:val="false"/>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uppressAutoHyphens w:val="false"/>
        <w:spacing w:lineRule="auto" w:line="240" w:before="0" w:after="0"/>
        <w:jc w:val="both"/>
        <w:rPr>
          <w:rFonts w:ascii="Times New Roman" w:hAnsi="Times New Roman"/>
          <w:sz w:val="18"/>
          <w:szCs w:val="18"/>
        </w:rPr>
      </w:pPr>
      <w:r>
        <w:rPr>
          <w:rFonts w:cs="Times New Roman" w:ascii="Times New Roman" w:hAnsi="Times New Roman"/>
          <w:color w:val="000000"/>
          <w:sz w:val="18"/>
          <w:szCs w:val="18"/>
        </w:rPr>
        <w:tab/>
        <w:tab/>
        <w:t>11.7.4.1. desde que as provas classificatórias feitas tenham sido as mesmas;</w:t>
      </w:r>
    </w:p>
    <w:p>
      <w:pPr>
        <w:pStyle w:val="Normal"/>
        <w:suppressAutoHyphens w:val="false"/>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uppressAutoHyphens w:val="false"/>
        <w:spacing w:lineRule="auto" w:line="240" w:before="0" w:after="0"/>
        <w:jc w:val="both"/>
        <w:rPr>
          <w:rFonts w:ascii="Times New Roman" w:hAnsi="Times New Roman"/>
          <w:sz w:val="18"/>
          <w:szCs w:val="18"/>
        </w:rPr>
      </w:pPr>
      <w:r>
        <w:rPr>
          <w:rFonts w:cs="Times New Roman" w:ascii="Times New Roman" w:hAnsi="Times New Roman"/>
          <w:color w:val="000000"/>
          <w:sz w:val="18"/>
          <w:szCs w:val="18"/>
        </w:rPr>
        <w:tab/>
        <w:tab/>
        <w:t>11.7.4.2. a prioridade da vaga será sempre do PARTICIPANTE que tenha optado pela especialidade no ato da inscrição;</w:t>
      </w:r>
    </w:p>
    <w:p>
      <w:pPr>
        <w:pStyle w:val="Normal"/>
        <w:suppressAutoHyphens w:val="false"/>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uppressAutoHyphens w:val="false"/>
        <w:spacing w:lineRule="auto" w:line="240" w:before="0" w:after="0"/>
        <w:jc w:val="both"/>
        <w:rPr>
          <w:rFonts w:ascii="Times New Roman" w:hAnsi="Times New Roman"/>
          <w:sz w:val="18"/>
          <w:szCs w:val="18"/>
        </w:rPr>
      </w:pPr>
      <w:r>
        <w:rPr>
          <w:rFonts w:cs="Times New Roman" w:ascii="Times New Roman" w:hAnsi="Times New Roman"/>
          <w:color w:val="000000"/>
          <w:sz w:val="18"/>
          <w:szCs w:val="18"/>
        </w:rPr>
        <w:tab/>
        <w:tab/>
        <w:t>11.7.4.3. havendo vagas ainda remanescentes após a convocação dos PARTICIPANTES que escolheram a mesma especialidade, em conformidade com o item 11.7.4.2., será(ão) disponibilizada(s) a(s) vaga(s) para mudança de programa, obedecendo ao critério de maior pontuação para preenchimento da vaga.</w:t>
      </w:r>
    </w:p>
    <w:p>
      <w:pPr>
        <w:pStyle w:val="Normal"/>
        <w:suppressAutoHyphens w:val="false"/>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jc w:val="both"/>
        <w:rPr>
          <w:rFonts w:ascii="Times New Roman" w:hAnsi="Times New Roman"/>
          <w:sz w:val="18"/>
          <w:szCs w:val="18"/>
        </w:rPr>
      </w:pPr>
      <w:r>
        <w:rPr>
          <w:rFonts w:cs="Times New Roman" w:ascii="Times New Roman" w:hAnsi="Times New Roman"/>
          <w:color w:val="000000"/>
          <w:sz w:val="18"/>
          <w:szCs w:val="18"/>
        </w:rPr>
        <w:t>11.7.5. Após a indicação dos participantes para preenchimento das vagas remanescentes, em conformidade com os critérios previstos no Edital, o PARTICIPANTE ou seu Procurador legal deverá, IMEDIATAMENTE, ou seja, no mesmo dia, dirigir-se à Instituição para efetuar a matrícula. A Executora do PSU-RESMED/CE – 2017, salvo em razão da distância, enviará os documentos necessários à instituição para a realização de pré-matrícula. O PARTICIPANTE ficará obrigado a se apresentar na instituição em que fora matriculado, no 1º dia útil subsequente, sob pena, caso não se apresente, de perda da vaga, sendo esta disponibilizada, a critério da Executora do PSU-RESMED/CE – 2017, numa eventual convocação de repescagem adicional.</w:t>
      </w:r>
    </w:p>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uppressAutoHyphens w:val="false"/>
        <w:jc w:val="both"/>
        <w:rPr>
          <w:rFonts w:ascii="Times New Roman" w:hAnsi="Times New Roman"/>
          <w:sz w:val="18"/>
          <w:szCs w:val="18"/>
        </w:rPr>
      </w:pPr>
      <w:r>
        <w:rPr>
          <w:rFonts w:cs="Times New Roman" w:ascii="Times New Roman" w:hAnsi="Times New Roman"/>
          <w:color w:val="000000"/>
          <w:sz w:val="18"/>
          <w:szCs w:val="18"/>
        </w:rPr>
        <w:t>11.8. A Coordenação Geral do PSU-RESMED/CE – 2017 poderá convocar os participantes que atendem aos critérios do Edital até o 31/03/2016, após essa data, não serão mais aceitas convocações, nem novas matrículas, através do PSU-RESMED/CE – 2017.</w:t>
      </w:r>
    </w:p>
    <w:p>
      <w:pPr>
        <w:pStyle w:val="Normal"/>
        <w:pBdr>
          <w:top w:val="single" w:sz="4" w:space="1" w:color="00000A"/>
          <w:left w:val="single" w:sz="4" w:space="4" w:color="00000A"/>
          <w:bottom w:val="single" w:sz="4" w:space="1" w:color="00000A"/>
          <w:right w:val="single" w:sz="4" w:space="4" w:color="00000A"/>
        </w:pBdr>
        <w:jc w:val="both"/>
        <w:rPr>
          <w:rFonts w:ascii="Times New Roman" w:hAnsi="Times New Roman"/>
          <w:sz w:val="18"/>
          <w:szCs w:val="18"/>
        </w:rPr>
      </w:pPr>
      <w:r>
        <w:rPr>
          <w:rFonts w:cs="Times New Roman" w:ascii="Times New Roman" w:hAnsi="Times New Roman"/>
          <w:b/>
          <w:sz w:val="18"/>
          <w:szCs w:val="18"/>
        </w:rPr>
        <w:t xml:space="preserve">12. </w:t>
      </w:r>
      <w:r>
        <w:rPr>
          <w:rFonts w:cs="Calibri" w:ascii="Times New Roman" w:hAnsi="Times New Roman" w:cstheme="minorHAnsi"/>
          <w:b/>
          <w:sz w:val="18"/>
          <w:szCs w:val="18"/>
        </w:rPr>
        <w:t>DA MATRÍCULA E DO INÍCIO DO PROGRAMA</w:t>
      </w:r>
    </w:p>
    <w:p>
      <w:pPr>
        <w:pStyle w:val="Normal"/>
        <w:spacing w:lineRule="auto" w:line="240" w:before="0" w:after="0"/>
        <w:jc w:val="both"/>
        <w:rPr>
          <w:rFonts w:ascii="Times New Roman" w:hAnsi="Times New Roman"/>
          <w:sz w:val="18"/>
          <w:szCs w:val="18"/>
        </w:rPr>
      </w:pPr>
      <w:r>
        <w:rPr>
          <w:rFonts w:cs="Times New Roman" w:ascii="Times New Roman" w:hAnsi="Times New Roman"/>
          <w:color w:val="000000"/>
          <w:sz w:val="18"/>
          <w:szCs w:val="18"/>
        </w:rPr>
        <w:t>12.1. Não cabe ao PARTICIPANTE o direito líquido e certo à matrícula e a concretização desta fica DESDE JÁ condicionada à observância das disposições legais pertinentes, dentre elas a liberação das vagas e das bolsas, de acordo com o interesse e a conveniência das Instituições responsáveis, e ao respeito rigoroso do desempenho dos PARTICIPANTES classificados, observada a ordem de pontuação decrescente por opção de especialidade e a(s) opção (ões) de preferência(s) pela(s) instituição (ões)</w:t>
      </w:r>
      <w:bookmarkStart w:id="6" w:name="_GoBack8"/>
      <w:bookmarkEnd w:id="6"/>
      <w:r>
        <w:rPr>
          <w:rFonts w:cs="Times New Roman" w:ascii="Times New Roman" w:hAnsi="Times New Roman"/>
          <w:color w:val="000000"/>
          <w:sz w:val="18"/>
          <w:szCs w:val="18"/>
        </w:rPr>
        <w:t>, fornecida (s) no ato da inscrição.</w:t>
      </w:r>
    </w:p>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jc w:val="both"/>
        <w:rPr>
          <w:rFonts w:ascii="Times New Roman" w:hAnsi="Times New Roman"/>
          <w:sz w:val="18"/>
          <w:szCs w:val="18"/>
        </w:rPr>
      </w:pPr>
      <w:r>
        <w:rPr>
          <w:rFonts w:cs="Times New Roman" w:ascii="Times New Roman" w:hAnsi="Times New Roman"/>
          <w:color w:val="000000"/>
          <w:sz w:val="18"/>
          <w:szCs w:val="18"/>
        </w:rPr>
        <w:t xml:space="preserve">12.2. O PARTICIPANTE convocado para realizar matrícula, deverá imprimir e preencher o Formulário da Instituição autorizada, que está disponível no Portal do PSU/RESMED/2017 e se apresentar nos endereços, munidos das cópias e originais dos respectivos documentos comprobatórios exigidos, constantes no Anexo V. </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jc w:val="both"/>
        <w:rPr>
          <w:rFonts w:ascii="Times New Roman" w:hAnsi="Times New Roman"/>
          <w:sz w:val="18"/>
          <w:szCs w:val="18"/>
        </w:rPr>
      </w:pPr>
      <w:r>
        <w:rPr>
          <w:rFonts w:cs="Times New Roman" w:ascii="Times New Roman" w:hAnsi="Times New Roman"/>
          <w:color w:val="000000"/>
          <w:sz w:val="18"/>
          <w:szCs w:val="18"/>
        </w:rPr>
        <w:t>12.3. No caso de serviço militar obrigatório, o PARTICIPANTE após efetuar a sua matrícula, poderá requisitar o adiamento do início do programa por 01 (um) ano.</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jc w:val="both"/>
        <w:rPr>
          <w:rFonts w:ascii="Times New Roman" w:hAnsi="Times New Roman"/>
          <w:sz w:val="18"/>
          <w:szCs w:val="18"/>
        </w:rPr>
      </w:pPr>
      <w:r>
        <w:rPr>
          <w:rFonts w:cs="Times New Roman" w:ascii="Times New Roman" w:hAnsi="Times New Roman"/>
          <w:color w:val="000000"/>
          <w:sz w:val="18"/>
          <w:szCs w:val="18"/>
        </w:rPr>
        <w:t>12.4. O início do ano letivo para todos os programas está previsto para o 1º (primeiro) dia útil do mês de março de 2017, conforme Resolução CNRM Nº 02 de 01 de setembro de 2011. Outras datas para o início dos programas estão previstas no Anexo III – Calendário de Atividades.</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jc w:val="both"/>
        <w:rPr>
          <w:rFonts w:ascii="Times New Roman" w:hAnsi="Times New Roman"/>
          <w:sz w:val="18"/>
          <w:szCs w:val="18"/>
        </w:rPr>
      </w:pPr>
      <w:r>
        <w:rPr>
          <w:rFonts w:cs="Times New Roman" w:ascii="Times New Roman" w:hAnsi="Times New Roman"/>
          <w:color w:val="000000"/>
          <w:sz w:val="18"/>
          <w:szCs w:val="18"/>
        </w:rPr>
        <w:t>12.5. O PARTICIPANTE matriculado que não comparecer para iniciar o seu treinamento ou não justificar por escrito sua ausência em até, no máximo, 24 (vinte e quatro) horas após a data estabelecida no Anexo III – Calendário de Atividades, será considerado desistente, não podendo pleitear nova matrícula.</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pBdr>
          <w:top w:val="single" w:sz="4" w:space="1" w:color="00000A"/>
          <w:left w:val="single" w:sz="4" w:space="4" w:color="00000A"/>
          <w:bottom w:val="single" w:sz="4" w:space="1" w:color="00000A"/>
          <w:right w:val="single" w:sz="4" w:space="4" w:color="00000A"/>
        </w:pBdr>
        <w:jc w:val="both"/>
        <w:rPr>
          <w:rFonts w:ascii="Times New Roman" w:hAnsi="Times New Roman"/>
          <w:sz w:val="18"/>
          <w:szCs w:val="18"/>
        </w:rPr>
      </w:pPr>
      <w:r>
        <w:rPr>
          <w:rFonts w:cs="Times New Roman" w:ascii="Times New Roman" w:hAnsi="Times New Roman"/>
          <w:b/>
          <w:sz w:val="18"/>
          <w:szCs w:val="18"/>
        </w:rPr>
        <w:t>13. DA HOMOLOGAÇÃO</w:t>
      </w:r>
    </w:p>
    <w:p>
      <w:pPr>
        <w:pStyle w:val="Normal"/>
        <w:jc w:val="both"/>
        <w:rPr>
          <w:rFonts w:ascii="Times New Roman" w:hAnsi="Times New Roman"/>
          <w:sz w:val="18"/>
          <w:szCs w:val="18"/>
        </w:rPr>
      </w:pPr>
      <w:r>
        <w:rPr>
          <w:rFonts w:cs="Times New Roman" w:ascii="Times New Roman" w:hAnsi="Times New Roman"/>
          <w:sz w:val="18"/>
          <w:szCs w:val="18"/>
        </w:rPr>
        <w:t>13.1. A homologação será feita por ato EXCLUSIVO do Coordenador, e será publicada no PORTAL DE ACOMPANHAMENTO do PSU-RESMED/CE – 2017, bem como no Diário Oficial da União (DOU).</w:t>
      </w:r>
    </w:p>
    <w:p>
      <w:pPr>
        <w:pStyle w:val="Normal"/>
        <w:pBdr>
          <w:top w:val="single" w:sz="4" w:space="1" w:color="00000A"/>
          <w:left w:val="single" w:sz="4" w:space="4" w:color="00000A"/>
          <w:bottom w:val="single" w:sz="4" w:space="1" w:color="00000A"/>
          <w:right w:val="single" w:sz="4" w:space="4" w:color="00000A"/>
        </w:pBdr>
        <w:jc w:val="both"/>
        <w:rPr>
          <w:rFonts w:ascii="Times New Roman" w:hAnsi="Times New Roman"/>
          <w:sz w:val="18"/>
          <w:szCs w:val="18"/>
        </w:rPr>
      </w:pPr>
      <w:r>
        <w:rPr>
          <w:rFonts w:cs="Times New Roman" w:ascii="Times New Roman" w:hAnsi="Times New Roman"/>
          <w:b/>
          <w:sz w:val="18"/>
          <w:szCs w:val="18"/>
        </w:rPr>
        <w:t>14. DAS DISPOSIÇÕES FINAIS</w:t>
      </w:r>
    </w:p>
    <w:p>
      <w:pPr>
        <w:pStyle w:val="Normal"/>
        <w:spacing w:lineRule="auto" w:line="240" w:before="0" w:after="0"/>
        <w:jc w:val="both"/>
        <w:rPr>
          <w:rFonts w:ascii="Times New Roman" w:hAnsi="Times New Roman"/>
          <w:sz w:val="18"/>
          <w:szCs w:val="18"/>
        </w:rPr>
      </w:pPr>
      <w:r>
        <w:rPr>
          <w:rFonts w:cs="Times New Roman" w:ascii="Times New Roman" w:hAnsi="Times New Roman"/>
          <w:color w:val="000000"/>
          <w:sz w:val="18"/>
          <w:szCs w:val="18"/>
        </w:rPr>
        <w:t>14.1. A inexatidão das afirmativas contidas em documentos apresentados, ainda que verificadas posteriormente, eliminará o PARTICIPANTE, anulando-se os atos decorrentes da inscrição.</w:t>
      </w:r>
    </w:p>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jc w:val="both"/>
        <w:rPr/>
      </w:pPr>
      <w:r>
        <w:rPr>
          <w:rFonts w:cs="Times New Roman" w:ascii="Times New Roman" w:hAnsi="Times New Roman"/>
          <w:color w:val="000000"/>
          <w:sz w:val="18"/>
          <w:szCs w:val="18"/>
        </w:rPr>
        <w:t xml:space="preserve">14.2. Os PARTICIPANTES, regularmente inscritos no PSU-RESMED/CE – 2017, poderão tirar dúvidas sobre o presente Edital, EXCLUSIVAMENTE através do e-mail: </w:t>
      </w:r>
      <w:hyperlink r:id="rId27">
        <w:r>
          <w:rPr>
            <w:rStyle w:val="LinkdaInternet"/>
            <w:rFonts w:cs="Times New Roman" w:ascii="Times New Roman" w:hAnsi="Times New Roman"/>
            <w:color w:val="0000CC"/>
            <w:sz w:val="18"/>
            <w:szCs w:val="18"/>
          </w:rPr>
          <w:t>contato@resmedceara.ufc.br</w:t>
        </w:r>
      </w:hyperlink>
      <w:r>
        <w:rPr>
          <w:rFonts w:cs="Times New Roman" w:ascii="Times New Roman" w:hAnsi="Times New Roman"/>
          <w:color w:val="000000"/>
          <w:sz w:val="18"/>
          <w:szCs w:val="18"/>
          <w:u w:val="single"/>
        </w:rPr>
        <w:t>,</w:t>
      </w:r>
      <w:r>
        <w:rPr>
          <w:rFonts w:cs="Times New Roman" w:ascii="Times New Roman" w:hAnsi="Times New Roman"/>
          <w:b/>
          <w:bCs/>
          <w:color w:val="000000"/>
          <w:sz w:val="18"/>
          <w:szCs w:val="18"/>
        </w:rPr>
        <w:t xml:space="preserve"> </w:t>
      </w:r>
      <w:r>
        <w:rPr>
          <w:rFonts w:cs="Times New Roman" w:ascii="Times New Roman" w:hAnsi="Times New Roman"/>
          <w:color w:val="000000"/>
          <w:sz w:val="18"/>
          <w:szCs w:val="18"/>
        </w:rPr>
        <w:t xml:space="preserve">ou do </w:t>
      </w:r>
      <w:r>
        <w:rPr>
          <w:rFonts w:cs="Times New Roman" w:ascii="Times New Roman" w:hAnsi="Times New Roman"/>
          <w:b/>
          <w:bCs/>
          <w:color w:val="000000"/>
          <w:sz w:val="18"/>
          <w:szCs w:val="18"/>
        </w:rPr>
        <w:t xml:space="preserve">PORTAL DE ACOMPANHAMENTO DO PSU-RESMED/CE – 2017, </w:t>
      </w:r>
      <w:r>
        <w:rPr>
          <w:rFonts w:cs="Times New Roman" w:ascii="Times New Roman" w:hAnsi="Times New Roman"/>
          <w:color w:val="000000"/>
          <w:sz w:val="18"/>
          <w:szCs w:val="18"/>
        </w:rPr>
        <w:t xml:space="preserve">endereço eletrônico: </w:t>
      </w:r>
      <w:hyperlink r:id="rId28">
        <w:r>
          <w:rPr>
            <w:rStyle w:val="LinkdaInternet"/>
            <w:rFonts w:cs="Times New Roman" w:ascii="Times New Roman" w:hAnsi="Times New Roman"/>
            <w:color w:val="0000CC"/>
            <w:sz w:val="18"/>
            <w:szCs w:val="18"/>
          </w:rPr>
          <w:t>http://www.resmedceara.ufc.br</w:t>
        </w:r>
      </w:hyperlink>
      <w:r>
        <w:rPr>
          <w:rFonts w:cs="Times New Roman" w:ascii="Times New Roman" w:hAnsi="Times New Roman"/>
          <w:color w:val="000000"/>
          <w:sz w:val="18"/>
          <w:szCs w:val="18"/>
        </w:rPr>
        <w:t xml:space="preserve">. Não sendo aceitos questionamentos através de telefone, nem pessoalmente nas dependências da Coordenação. </w:t>
      </w:r>
    </w:p>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jc w:val="both"/>
        <w:rPr>
          <w:rFonts w:ascii="Times New Roman" w:hAnsi="Times New Roman"/>
          <w:sz w:val="18"/>
          <w:szCs w:val="18"/>
        </w:rPr>
      </w:pPr>
      <w:r>
        <w:rPr>
          <w:rFonts w:cs="Times New Roman" w:ascii="Times New Roman" w:hAnsi="Times New Roman"/>
          <w:color w:val="000000"/>
          <w:sz w:val="18"/>
          <w:szCs w:val="18"/>
        </w:rPr>
        <w:t>14.3. Em atenção à Lei Federal nº 6.932, de 07 de julho de 1981-DOU de 09/08/1981, a executora do PSU-RESMED/CE – 2017 não possui o condão para CRIAÇÃO DE QUALQUER VAGA DE RESIDÊNCIA MÉDICA. As vagas ofertadas no presente Edital foram aprovadas previamente pela Comissão Nacional de Residência Médica.</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jc w:val="both"/>
        <w:rPr>
          <w:rFonts w:ascii="Times New Roman" w:hAnsi="Times New Roman"/>
          <w:sz w:val="18"/>
          <w:szCs w:val="18"/>
        </w:rPr>
      </w:pPr>
      <w:r>
        <w:rPr>
          <w:rFonts w:cs="Times New Roman" w:ascii="Times New Roman" w:hAnsi="Times New Roman"/>
          <w:color w:val="000000"/>
          <w:sz w:val="18"/>
          <w:szCs w:val="18"/>
        </w:rPr>
        <w:t xml:space="preserve">14.4. Os valores pertinentes ao pagamento das bolsas, em regime especial de treinamento em serviço de sessenta horas semanais, são definidos por Portaria Interministerial do Ministério da Educação e Saúde e serão custeados pela Instituição a que o médico-residente será vinculado. </w:t>
      </w:r>
    </w:p>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jc w:val="both"/>
        <w:rPr>
          <w:rFonts w:ascii="Times New Roman" w:hAnsi="Times New Roman"/>
          <w:sz w:val="18"/>
          <w:szCs w:val="18"/>
        </w:rPr>
      </w:pPr>
      <w:r>
        <w:rPr>
          <w:rFonts w:cs="Times New Roman" w:ascii="Times New Roman" w:hAnsi="Times New Roman"/>
          <w:color w:val="000000"/>
          <w:sz w:val="18"/>
          <w:szCs w:val="18"/>
        </w:rPr>
        <w:t xml:space="preserve">14.5. A Executora do PSU-RESMED/CE – 2017 não fornecerá atestados, certificados ou certidões relativos à classificação ou notas dos PARTICIPANTES. </w:t>
      </w:r>
    </w:p>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jc w:val="both"/>
        <w:rPr>
          <w:rFonts w:ascii="Times New Roman" w:hAnsi="Times New Roman"/>
          <w:sz w:val="18"/>
          <w:szCs w:val="18"/>
        </w:rPr>
      </w:pPr>
      <w:r>
        <w:rPr>
          <w:rFonts w:cs="Times New Roman" w:ascii="Times New Roman" w:hAnsi="Times New Roman"/>
          <w:color w:val="000000"/>
          <w:sz w:val="18"/>
          <w:szCs w:val="18"/>
        </w:rPr>
        <w:t xml:space="preserve">14.6. </w:t>
      </w:r>
      <w:r>
        <w:rPr>
          <w:rFonts w:cs="Times New Roman" w:ascii="Times New Roman" w:hAnsi="Times New Roman"/>
          <w:b/>
          <w:bCs/>
          <w:color w:val="000000"/>
          <w:sz w:val="18"/>
          <w:szCs w:val="18"/>
        </w:rPr>
        <w:t xml:space="preserve">Não haverá vínculo empregatício </w:t>
      </w:r>
      <w:r>
        <w:rPr>
          <w:rFonts w:cs="Times New Roman" w:ascii="Times New Roman" w:hAnsi="Times New Roman"/>
          <w:color w:val="000000"/>
          <w:sz w:val="18"/>
          <w:szCs w:val="18"/>
        </w:rPr>
        <w:t xml:space="preserve">para qualquer fim entre o médico-residente e a Instituição ofertante da vaga, nem entre médico-residente e a Executora do PSU-RESMED/CE – 2017. O médico-residente, em conformidade com Art. 4º, §1º da Lei nº 6.932, de 07 de julho de 1981, será filiado ao Regime Geral de Previdência Social – RGPS, como contribuinte individual. </w:t>
      </w:r>
    </w:p>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jc w:val="both"/>
        <w:rPr>
          <w:rFonts w:ascii="Times New Roman" w:hAnsi="Times New Roman"/>
          <w:sz w:val="18"/>
          <w:szCs w:val="18"/>
        </w:rPr>
      </w:pPr>
      <w:r>
        <w:rPr>
          <w:rFonts w:cs="Times New Roman" w:ascii="Times New Roman" w:hAnsi="Times New Roman"/>
          <w:color w:val="000000"/>
          <w:sz w:val="18"/>
          <w:szCs w:val="18"/>
        </w:rPr>
        <w:t xml:space="preserve">14.7. </w:t>
      </w:r>
      <w:bookmarkStart w:id="7" w:name="__DdeLink__4456_1420752599"/>
      <w:bookmarkEnd w:id="7"/>
      <w:r>
        <w:rPr>
          <w:rFonts w:cs="Times New Roman" w:ascii="Times New Roman" w:hAnsi="Times New Roman"/>
          <w:color w:val="000000"/>
          <w:sz w:val="18"/>
          <w:szCs w:val="18"/>
        </w:rPr>
        <w:t>O programa de Residência Médica vinculará todos os médicos residentes matriculados à apresentação de um Trabalho de Conclusão (residência) que deverá ser publicado em periódico médico indexado, como exigência de recebimento do certificado de conclusão.</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jc w:val="both"/>
        <w:rPr>
          <w:rFonts w:ascii="Times New Roman" w:hAnsi="Times New Roman"/>
          <w:sz w:val="18"/>
          <w:szCs w:val="18"/>
        </w:rPr>
      </w:pPr>
      <w:r>
        <w:rPr>
          <w:rFonts w:cs="Times New Roman" w:ascii="Times New Roman" w:hAnsi="Times New Roman"/>
          <w:color w:val="000000"/>
          <w:sz w:val="18"/>
          <w:szCs w:val="18"/>
        </w:rPr>
        <w:t>14.8. A Comarca de Fortaleza é o foro competente para decidir sobre quaisquer ações judiciais ou medidas extrajudiciais interpostas com respeito ao presente Edital e a respectiva seleção.</w:t>
      </w:r>
    </w:p>
    <w:p>
      <w:pPr>
        <w:pStyle w:val="Normal"/>
        <w:jc w:val="both"/>
        <w:rPr>
          <w:rFonts w:ascii="Times New Roman" w:hAnsi="Times New Roman"/>
          <w:sz w:val="18"/>
          <w:szCs w:val="18"/>
        </w:rPr>
      </w:pPr>
      <w:r>
        <w:rPr>
          <w:rFonts w:cs="Times New Roman" w:ascii="Times New Roman" w:hAnsi="Times New Roman"/>
          <w:sz w:val="18"/>
          <w:szCs w:val="18"/>
        </w:rPr>
        <w:t>Fortaleza – CE, 08 setembro de 2016.</w:t>
      </w:r>
    </w:p>
    <w:p>
      <w:pPr>
        <w:pStyle w:val="Normal"/>
        <w:spacing w:lineRule="auto" w:line="240" w:before="0" w:after="160"/>
        <w:jc w:val="both"/>
        <w:rPr>
          <w:rFonts w:ascii="Times New Roman" w:hAnsi="Times New Roman"/>
          <w:sz w:val="18"/>
          <w:szCs w:val="18"/>
        </w:rPr>
      </w:pPr>
      <w:r>
        <w:rPr>
          <w:rFonts w:cs="Times New Roman" w:ascii="Times New Roman" w:hAnsi="Times New Roman"/>
          <w:b/>
          <w:sz w:val="18"/>
          <w:szCs w:val="18"/>
        </w:rPr>
        <w:t>Prof. Salustiano Gomes de Pinho Pessoa (Coordenador Geral do PSU-RESMED/CE - 2017)</w:t>
      </w:r>
    </w:p>
    <w:p>
      <w:pPr>
        <w:pStyle w:val="Normal"/>
        <w:jc w:val="center"/>
        <w:rPr>
          <w:rFonts w:ascii="Times New Roman" w:hAnsi="Times New Roman" w:cs="Times New Roman"/>
          <w:b/>
          <w:b/>
          <w:sz w:val="18"/>
          <w:szCs w:val="18"/>
        </w:rPr>
      </w:pPr>
      <w:r>
        <w:rPr>
          <w:rFonts w:cs="Times New Roman" w:ascii="Times New Roman" w:hAnsi="Times New Roman"/>
          <w:b/>
          <w:sz w:val="18"/>
          <w:szCs w:val="18"/>
        </w:rPr>
      </w:r>
    </w:p>
    <w:p>
      <w:pPr>
        <w:pStyle w:val="Normal"/>
        <w:jc w:val="center"/>
        <w:rPr>
          <w:rFonts w:ascii="Times New Roman" w:hAnsi="Times New Roman" w:cs="Times New Roman"/>
          <w:b/>
          <w:b/>
          <w:sz w:val="18"/>
          <w:szCs w:val="18"/>
        </w:rPr>
      </w:pPr>
      <w:r>
        <w:rPr>
          <w:rFonts w:cs="Times New Roman" w:ascii="Times New Roman" w:hAnsi="Times New Roman"/>
          <w:b/>
          <w:sz w:val="18"/>
          <w:szCs w:val="18"/>
        </w:rPr>
      </w:r>
    </w:p>
    <w:p>
      <w:pPr>
        <w:pStyle w:val="Normal"/>
        <w:jc w:val="center"/>
        <w:rPr>
          <w:rFonts w:ascii="Times New Roman" w:hAnsi="Times New Roman" w:cs="Times New Roman"/>
          <w:b/>
          <w:b/>
          <w:sz w:val="18"/>
          <w:szCs w:val="18"/>
        </w:rPr>
      </w:pPr>
      <w:r>
        <w:rPr>
          <w:rFonts w:cs="Times New Roman" w:ascii="Times New Roman" w:hAnsi="Times New Roman"/>
          <w:b/>
          <w:sz w:val="18"/>
          <w:szCs w:val="18"/>
        </w:rPr>
      </w:r>
    </w:p>
    <w:p>
      <w:pPr>
        <w:pStyle w:val="Normal"/>
        <w:jc w:val="center"/>
        <w:rPr>
          <w:rFonts w:ascii="Times New Roman" w:hAnsi="Times New Roman" w:cs="Times New Roman"/>
          <w:b/>
          <w:b/>
          <w:sz w:val="18"/>
          <w:szCs w:val="18"/>
        </w:rPr>
      </w:pPr>
      <w:r>
        <w:rPr>
          <w:rFonts w:cs="Times New Roman" w:ascii="Times New Roman" w:hAnsi="Times New Roman"/>
          <w:b/>
          <w:sz w:val="18"/>
          <w:szCs w:val="18"/>
        </w:rPr>
      </w:r>
    </w:p>
    <w:p>
      <w:pPr>
        <w:pStyle w:val="Normal"/>
        <w:jc w:val="center"/>
        <w:rPr>
          <w:rFonts w:ascii="Times New Roman" w:hAnsi="Times New Roman" w:cs="Times New Roman"/>
          <w:b/>
          <w:b/>
          <w:sz w:val="18"/>
          <w:szCs w:val="18"/>
        </w:rPr>
      </w:pPr>
      <w:r>
        <w:rPr>
          <w:rFonts w:cs="Times New Roman" w:ascii="Times New Roman" w:hAnsi="Times New Roman"/>
          <w:b/>
          <w:sz w:val="18"/>
          <w:szCs w:val="18"/>
        </w:rPr>
      </w:r>
    </w:p>
    <w:p>
      <w:pPr>
        <w:pStyle w:val="Normal"/>
        <w:jc w:val="center"/>
        <w:rPr>
          <w:rFonts w:ascii="Times New Roman" w:hAnsi="Times New Roman" w:cs="Times New Roman"/>
          <w:b/>
          <w:b/>
          <w:sz w:val="18"/>
          <w:szCs w:val="18"/>
        </w:rPr>
      </w:pPr>
      <w:r>
        <w:rPr>
          <w:rFonts w:cs="Times New Roman" w:ascii="Times New Roman" w:hAnsi="Times New Roman"/>
          <w:b/>
          <w:sz w:val="18"/>
          <w:szCs w:val="18"/>
        </w:rPr>
      </w:r>
    </w:p>
    <w:p>
      <w:pPr>
        <w:pStyle w:val="Normal"/>
        <w:jc w:val="center"/>
        <w:rPr>
          <w:rFonts w:ascii="Times New Roman" w:hAnsi="Times New Roman" w:cs="Times New Roman"/>
          <w:b/>
          <w:b/>
          <w:sz w:val="18"/>
          <w:szCs w:val="18"/>
        </w:rPr>
      </w:pPr>
      <w:r>
        <w:rPr>
          <w:rFonts w:cs="Times New Roman" w:ascii="Times New Roman" w:hAnsi="Times New Roman"/>
          <w:b/>
          <w:sz w:val="18"/>
          <w:szCs w:val="18"/>
        </w:rPr>
      </w:r>
    </w:p>
    <w:p>
      <w:pPr>
        <w:pStyle w:val="Normal"/>
        <w:jc w:val="center"/>
        <w:rPr>
          <w:rFonts w:ascii="Times New Roman" w:hAnsi="Times New Roman" w:cs="Times New Roman"/>
          <w:b/>
          <w:b/>
          <w:sz w:val="18"/>
          <w:szCs w:val="18"/>
        </w:rPr>
      </w:pPr>
      <w:r>
        <w:rPr>
          <w:rFonts w:cs="Times New Roman" w:ascii="Times New Roman" w:hAnsi="Times New Roman"/>
          <w:b/>
          <w:sz w:val="18"/>
          <w:szCs w:val="18"/>
        </w:rPr>
      </w:r>
    </w:p>
    <w:p>
      <w:pPr>
        <w:pStyle w:val="Normal"/>
        <w:jc w:val="center"/>
        <w:rPr>
          <w:rFonts w:ascii="Times New Roman" w:hAnsi="Times New Roman" w:cs="Times New Roman"/>
          <w:b/>
          <w:b/>
          <w:sz w:val="18"/>
          <w:szCs w:val="18"/>
        </w:rPr>
      </w:pPr>
      <w:r>
        <w:rPr>
          <w:rFonts w:cs="Times New Roman" w:ascii="Times New Roman" w:hAnsi="Times New Roman"/>
          <w:b/>
          <w:sz w:val="18"/>
          <w:szCs w:val="18"/>
        </w:rPr>
      </w:r>
    </w:p>
    <w:p>
      <w:pPr>
        <w:pStyle w:val="Normal"/>
        <w:jc w:val="center"/>
        <w:rPr>
          <w:rFonts w:ascii="Times New Roman" w:hAnsi="Times New Roman" w:cs="Times New Roman"/>
          <w:b/>
          <w:b/>
          <w:sz w:val="18"/>
          <w:szCs w:val="18"/>
        </w:rPr>
      </w:pPr>
      <w:r>
        <w:rPr>
          <w:rFonts w:cs="Times New Roman" w:ascii="Times New Roman" w:hAnsi="Times New Roman"/>
          <w:b/>
          <w:sz w:val="18"/>
          <w:szCs w:val="18"/>
        </w:rPr>
      </w:r>
    </w:p>
    <w:p>
      <w:pPr>
        <w:pStyle w:val="Normal"/>
        <w:jc w:val="center"/>
        <w:rPr>
          <w:rFonts w:ascii="Times New Roman" w:hAnsi="Times New Roman" w:cs="Times New Roman"/>
          <w:b/>
          <w:b/>
          <w:sz w:val="18"/>
          <w:szCs w:val="18"/>
        </w:rPr>
      </w:pPr>
      <w:r>
        <w:rPr>
          <w:rFonts w:cs="Times New Roman" w:ascii="Times New Roman" w:hAnsi="Times New Roman"/>
          <w:b/>
          <w:sz w:val="18"/>
          <w:szCs w:val="18"/>
        </w:rPr>
      </w:r>
    </w:p>
    <w:p>
      <w:pPr>
        <w:pStyle w:val="Normal"/>
        <w:jc w:val="center"/>
        <w:rPr>
          <w:rFonts w:ascii="Times New Roman" w:hAnsi="Times New Roman" w:cs="Times New Roman"/>
          <w:b/>
          <w:b/>
          <w:sz w:val="18"/>
          <w:szCs w:val="18"/>
        </w:rPr>
      </w:pPr>
      <w:r>
        <w:rPr>
          <w:rFonts w:cs="Times New Roman" w:ascii="Times New Roman" w:hAnsi="Times New Roman"/>
          <w:b/>
          <w:sz w:val="18"/>
          <w:szCs w:val="18"/>
        </w:rPr>
      </w:r>
    </w:p>
    <w:p>
      <w:pPr>
        <w:pStyle w:val="Normal"/>
        <w:jc w:val="center"/>
        <w:rPr>
          <w:rFonts w:ascii="Times New Roman" w:hAnsi="Times New Roman" w:cs="Times New Roman"/>
          <w:b/>
          <w:b/>
          <w:sz w:val="18"/>
          <w:szCs w:val="18"/>
        </w:rPr>
      </w:pPr>
      <w:r>
        <w:rPr>
          <w:rFonts w:cs="Times New Roman" w:ascii="Times New Roman" w:hAnsi="Times New Roman"/>
          <w:b/>
          <w:sz w:val="18"/>
          <w:szCs w:val="18"/>
        </w:rPr>
      </w:r>
    </w:p>
    <w:p>
      <w:pPr>
        <w:pStyle w:val="Normal"/>
        <w:jc w:val="center"/>
        <w:rPr>
          <w:rFonts w:ascii="Times New Roman" w:hAnsi="Times New Roman" w:cs="Times New Roman"/>
          <w:b/>
          <w:b/>
          <w:sz w:val="18"/>
          <w:szCs w:val="18"/>
        </w:rPr>
      </w:pPr>
      <w:r>
        <w:rPr>
          <w:rFonts w:cs="Times New Roman" w:ascii="Times New Roman" w:hAnsi="Times New Roman"/>
          <w:b/>
          <w:sz w:val="18"/>
          <w:szCs w:val="18"/>
        </w:rPr>
      </w:r>
    </w:p>
    <w:p>
      <w:pPr>
        <w:pStyle w:val="Normal"/>
        <w:jc w:val="center"/>
        <w:rPr>
          <w:rFonts w:ascii="Times New Roman" w:hAnsi="Times New Roman" w:cs="Times New Roman"/>
          <w:b/>
          <w:b/>
          <w:sz w:val="18"/>
          <w:szCs w:val="18"/>
        </w:rPr>
      </w:pPr>
      <w:r>
        <w:rPr>
          <w:rFonts w:cs="Times New Roman" w:ascii="Times New Roman" w:hAnsi="Times New Roman"/>
          <w:b/>
          <w:sz w:val="18"/>
          <w:szCs w:val="18"/>
        </w:rPr>
      </w:r>
    </w:p>
    <w:p>
      <w:pPr>
        <w:pStyle w:val="Normal"/>
        <w:jc w:val="center"/>
        <w:rPr>
          <w:rFonts w:ascii="Times New Roman" w:hAnsi="Times New Roman" w:cs="Times New Roman"/>
          <w:b/>
          <w:b/>
          <w:sz w:val="18"/>
          <w:szCs w:val="18"/>
        </w:rPr>
      </w:pPr>
      <w:r>
        <w:rPr>
          <w:rFonts w:cs="Times New Roman" w:ascii="Times New Roman" w:hAnsi="Times New Roman"/>
          <w:b/>
          <w:sz w:val="18"/>
          <w:szCs w:val="18"/>
        </w:rPr>
      </w:r>
    </w:p>
    <w:p>
      <w:pPr>
        <w:pStyle w:val="Normal"/>
        <w:jc w:val="center"/>
        <w:rPr>
          <w:rFonts w:ascii="Times New Roman" w:hAnsi="Times New Roman" w:cs="Times New Roman"/>
          <w:b/>
          <w:b/>
          <w:sz w:val="18"/>
          <w:szCs w:val="18"/>
        </w:rPr>
      </w:pPr>
      <w:r>
        <w:rPr>
          <w:rFonts w:cs="Times New Roman" w:ascii="Times New Roman" w:hAnsi="Times New Roman"/>
          <w:b/>
          <w:sz w:val="18"/>
          <w:szCs w:val="18"/>
        </w:rPr>
      </w:r>
    </w:p>
    <w:p>
      <w:pPr>
        <w:pStyle w:val="Normal"/>
        <w:jc w:val="center"/>
        <w:rPr>
          <w:rFonts w:ascii="Times New Roman" w:hAnsi="Times New Roman" w:cs="Times New Roman"/>
          <w:b/>
          <w:b/>
          <w:sz w:val="18"/>
          <w:szCs w:val="18"/>
        </w:rPr>
      </w:pPr>
      <w:r>
        <w:rPr>
          <w:rFonts w:cs="Times New Roman" w:ascii="Times New Roman" w:hAnsi="Times New Roman"/>
          <w:b/>
          <w:sz w:val="18"/>
          <w:szCs w:val="18"/>
        </w:rPr>
      </w:r>
    </w:p>
    <w:p>
      <w:pPr>
        <w:pStyle w:val="Normal"/>
        <w:jc w:val="center"/>
        <w:rPr>
          <w:rFonts w:ascii="Times New Roman" w:hAnsi="Times New Roman" w:cs="Times New Roman"/>
          <w:b/>
          <w:b/>
          <w:sz w:val="18"/>
          <w:szCs w:val="18"/>
        </w:rPr>
      </w:pPr>
      <w:r>
        <w:rPr>
          <w:rFonts w:cs="Times New Roman" w:ascii="Times New Roman" w:hAnsi="Times New Roman"/>
          <w:b/>
          <w:sz w:val="18"/>
          <w:szCs w:val="18"/>
        </w:rPr>
      </w:r>
    </w:p>
    <w:p>
      <w:pPr>
        <w:pStyle w:val="Normal"/>
        <w:jc w:val="center"/>
        <w:rPr>
          <w:rFonts w:ascii="Times New Roman" w:hAnsi="Times New Roman" w:cs="Times New Roman"/>
          <w:b/>
          <w:b/>
          <w:sz w:val="18"/>
          <w:szCs w:val="18"/>
        </w:rPr>
      </w:pPr>
      <w:r>
        <w:rPr>
          <w:rFonts w:cs="Times New Roman" w:ascii="Times New Roman" w:hAnsi="Times New Roman"/>
          <w:b/>
          <w:sz w:val="18"/>
          <w:szCs w:val="18"/>
        </w:rPr>
      </w:r>
    </w:p>
    <w:p>
      <w:pPr>
        <w:pStyle w:val="Normal"/>
        <w:jc w:val="center"/>
        <w:rPr>
          <w:rFonts w:ascii="Times New Roman" w:hAnsi="Times New Roman" w:cs="Times New Roman"/>
          <w:b/>
          <w:b/>
          <w:sz w:val="18"/>
          <w:szCs w:val="18"/>
        </w:rPr>
      </w:pPr>
      <w:r>
        <w:rPr>
          <w:rFonts w:cs="Times New Roman" w:ascii="Times New Roman" w:hAnsi="Times New Roman"/>
          <w:b/>
          <w:sz w:val="18"/>
          <w:szCs w:val="18"/>
        </w:rPr>
      </w:r>
    </w:p>
    <w:p>
      <w:pPr>
        <w:pStyle w:val="Normal"/>
        <w:jc w:val="center"/>
        <w:rPr>
          <w:rFonts w:ascii="Times New Roman" w:hAnsi="Times New Roman" w:cs="Times New Roman"/>
          <w:b/>
          <w:b/>
          <w:sz w:val="18"/>
          <w:szCs w:val="18"/>
        </w:rPr>
      </w:pPr>
      <w:r>
        <w:rPr>
          <w:rFonts w:cs="Times New Roman" w:ascii="Times New Roman" w:hAnsi="Times New Roman"/>
          <w:b/>
          <w:sz w:val="18"/>
          <w:szCs w:val="18"/>
        </w:rPr>
      </w:r>
    </w:p>
    <w:p>
      <w:pPr>
        <w:pStyle w:val="Normal"/>
        <w:jc w:val="center"/>
        <w:rPr>
          <w:rFonts w:ascii="Times New Roman" w:hAnsi="Times New Roman" w:cs="Times New Roman"/>
          <w:b/>
          <w:b/>
          <w:sz w:val="18"/>
          <w:szCs w:val="18"/>
        </w:rPr>
      </w:pPr>
      <w:r>
        <w:rPr>
          <w:rFonts w:cs="Times New Roman" w:ascii="Times New Roman" w:hAnsi="Times New Roman"/>
          <w:b/>
          <w:sz w:val="18"/>
          <w:szCs w:val="18"/>
        </w:rPr>
      </w:r>
    </w:p>
    <w:p>
      <w:pPr>
        <w:pStyle w:val="Normal"/>
        <w:jc w:val="center"/>
        <w:rPr>
          <w:rFonts w:ascii="Times New Roman" w:hAnsi="Times New Roman"/>
          <w:sz w:val="18"/>
          <w:szCs w:val="18"/>
        </w:rPr>
      </w:pPr>
      <w:r>
        <w:rPr>
          <w:rFonts w:cs="Times New Roman" w:ascii="Times New Roman" w:hAnsi="Times New Roman"/>
          <w:b/>
          <w:sz w:val="18"/>
          <w:szCs w:val="18"/>
        </w:rPr>
        <w:t>ANEXO I – RELAÇÃO DAS INSTITUIÇÕES PARTICIPANTES</w:t>
      </w:r>
    </w:p>
    <w:p>
      <w:pPr>
        <w:pStyle w:val="Normal"/>
        <w:jc w:val="both"/>
        <w:rPr>
          <w:rFonts w:ascii="Times New Roman" w:hAnsi="Times New Roman"/>
          <w:sz w:val="18"/>
          <w:szCs w:val="18"/>
        </w:rPr>
      </w:pPr>
      <w:r>
        <w:rPr>
          <w:rFonts w:ascii="Times New Roman" w:hAnsi="Times New Roman"/>
          <w:sz w:val="18"/>
          <w:szCs w:val="18"/>
        </w:rPr>
      </w:r>
    </w:p>
    <w:p>
      <w:pPr>
        <w:pStyle w:val="ListParagraph"/>
        <w:widowControl/>
        <w:suppressAutoHyphens w:val="true"/>
        <w:bidi w:val="0"/>
        <w:spacing w:lineRule="auto" w:line="240" w:before="0" w:after="0"/>
        <w:ind w:left="720" w:right="0" w:hanging="0"/>
        <w:jc w:val="both"/>
        <w:rPr>
          <w:rFonts w:ascii="Times New Roman" w:hAnsi="Times New Roman"/>
          <w:sz w:val="18"/>
          <w:szCs w:val="18"/>
        </w:rPr>
      </w:pPr>
      <w:r>
        <w:rPr>
          <w:rFonts w:cs="Times New Roman" w:ascii="Times New Roman" w:hAnsi="Times New Roman"/>
          <w:b/>
          <w:sz w:val="18"/>
          <w:szCs w:val="18"/>
        </w:rPr>
        <w:t>UFC – Universidade Federal do Ceará – Campus Fortaleza</w:t>
      </w:r>
    </w:p>
    <w:p>
      <w:pPr>
        <w:pStyle w:val="Normal"/>
        <w:tabs>
          <w:tab w:val="left" w:pos="1479" w:leader="none"/>
        </w:tabs>
        <w:spacing w:lineRule="auto" w:line="240" w:before="0" w:after="0"/>
        <w:jc w:val="both"/>
        <w:rPr>
          <w:rFonts w:ascii="Times New Roman" w:hAnsi="Times New Roman"/>
          <w:sz w:val="18"/>
          <w:szCs w:val="18"/>
        </w:rPr>
      </w:pPr>
      <w:r>
        <w:rPr>
          <w:rFonts w:cs="Times New Roman" w:ascii="Times New Roman" w:hAnsi="Times New Roman"/>
          <w:sz w:val="18"/>
          <w:szCs w:val="18"/>
        </w:rPr>
        <w:t>Rua: Capitão Francisco Pedro, 1290, Rodolfo Teófilo, CEP: 60.430-370</w:t>
      </w:r>
    </w:p>
    <w:p>
      <w:pPr>
        <w:pStyle w:val="Normal"/>
        <w:spacing w:lineRule="auto" w:line="240" w:before="0" w:after="0"/>
        <w:jc w:val="both"/>
        <w:rPr>
          <w:rFonts w:ascii="Times New Roman" w:hAnsi="Times New Roman" w:cs="Times New Roman"/>
          <w:b/>
          <w:b/>
          <w:sz w:val="18"/>
          <w:szCs w:val="18"/>
        </w:rPr>
      </w:pPr>
      <w:r>
        <w:rPr>
          <w:rFonts w:cs="Times New Roman" w:ascii="Times New Roman" w:hAnsi="Times New Roman"/>
          <w:b/>
          <w:sz w:val="18"/>
          <w:szCs w:val="18"/>
        </w:rPr>
      </w:r>
    </w:p>
    <w:p>
      <w:pPr>
        <w:pStyle w:val="Normal"/>
        <w:spacing w:lineRule="auto" w:line="240" w:before="0" w:after="0"/>
        <w:jc w:val="both"/>
        <w:rPr>
          <w:rFonts w:ascii="Times New Roman" w:hAnsi="Times New Roman" w:cs="Times New Roman"/>
          <w:b/>
          <w:b/>
          <w:sz w:val="18"/>
          <w:szCs w:val="18"/>
        </w:rPr>
      </w:pPr>
      <w:r>
        <w:rPr>
          <w:rFonts w:cs="Times New Roman" w:ascii="Times New Roman" w:hAnsi="Times New Roman"/>
          <w:b/>
          <w:sz w:val="18"/>
          <w:szCs w:val="18"/>
        </w:rPr>
      </w:r>
    </w:p>
    <w:p>
      <w:pPr>
        <w:pStyle w:val="ListParagraph"/>
        <w:widowControl/>
        <w:suppressAutoHyphens w:val="true"/>
        <w:bidi w:val="0"/>
        <w:spacing w:lineRule="auto" w:line="240" w:before="0" w:after="0"/>
        <w:ind w:left="720" w:hanging="0"/>
        <w:jc w:val="both"/>
        <w:rPr>
          <w:rFonts w:ascii="Times New Roman" w:hAnsi="Times New Roman"/>
          <w:sz w:val="18"/>
          <w:szCs w:val="18"/>
        </w:rPr>
      </w:pPr>
      <w:r>
        <w:rPr>
          <w:rFonts w:cs="Times New Roman" w:ascii="Times New Roman" w:hAnsi="Times New Roman"/>
          <w:b/>
          <w:sz w:val="18"/>
          <w:szCs w:val="18"/>
        </w:rPr>
        <w:t>UFC – Universidade Federal do Ceará – Campus Sobral</w:t>
      </w:r>
    </w:p>
    <w:p>
      <w:pPr>
        <w:pStyle w:val="Normal"/>
        <w:spacing w:lineRule="auto" w:line="240" w:before="0" w:after="0"/>
        <w:ind w:hanging="0"/>
        <w:jc w:val="both"/>
        <w:rPr>
          <w:rFonts w:ascii="Times New Roman" w:hAnsi="Times New Roman"/>
          <w:sz w:val="18"/>
          <w:szCs w:val="18"/>
        </w:rPr>
      </w:pPr>
      <w:r>
        <w:rPr>
          <w:rFonts w:cs="Times New Roman" w:ascii="Times New Roman" w:hAnsi="Times New Roman"/>
          <w:sz w:val="18"/>
          <w:szCs w:val="18"/>
        </w:rPr>
        <w:t>Rua: Antônio Crisóstomo De Melo, 919, Centro, Sobral-Ceará, CEP: 62.010-550</w:t>
      </w:r>
    </w:p>
    <w:p>
      <w:pPr>
        <w:pStyle w:val="Normal"/>
        <w:spacing w:lineRule="auto" w:line="240" w:before="0" w:after="0"/>
        <w:ind w:left="1474" w:hanging="0"/>
        <w:jc w:val="both"/>
        <w:rPr>
          <w:rFonts w:eastAsia="Calibri" w:cs="Times New Roman" w:eastAsiaTheme="minorHAnsi"/>
          <w:bCs w:val="false"/>
          <w:lang w:eastAsia="en-US"/>
        </w:rPr>
      </w:pPr>
      <w:r>
        <w:rPr>
          <w:rFonts w:eastAsia="Calibri" w:cs="Times New Roman" w:eastAsiaTheme="minorHAnsi"/>
          <w:bCs w:val="false"/>
          <w:lang w:eastAsia="en-US"/>
        </w:rPr>
      </w:r>
    </w:p>
    <w:p>
      <w:pPr>
        <w:pStyle w:val="Normal"/>
        <w:widowControl/>
        <w:tabs>
          <w:tab w:val="left" w:pos="1418" w:leader="none"/>
        </w:tabs>
        <w:suppressAutoHyphens w:val="true"/>
        <w:bidi w:val="0"/>
        <w:spacing w:lineRule="auto" w:line="240" w:before="0" w:after="0"/>
        <w:jc w:val="both"/>
        <w:rPr>
          <w:rFonts w:ascii="Times New Roman" w:hAnsi="Times New Roman"/>
          <w:sz w:val="18"/>
          <w:szCs w:val="18"/>
        </w:rPr>
      </w:pPr>
      <w:r>
        <w:rPr>
          <w:rFonts w:eastAsia="Calibri" w:ascii="Times New Roman" w:hAnsi="Times New Roman" w:eastAsiaTheme="minorHAnsi"/>
          <w:b/>
          <w:bCs/>
          <w:sz w:val="18"/>
          <w:szCs w:val="18"/>
          <w:lang w:eastAsia="en-US"/>
        </w:rPr>
        <w:t xml:space="preserve">Universidade Federal do Cariri – UFCA – Barbalha </w:t>
      </w:r>
    </w:p>
    <w:p>
      <w:pPr>
        <w:pStyle w:val="Normal"/>
        <w:spacing w:lineRule="auto" w:line="240" w:before="0" w:after="0"/>
        <w:ind w:hanging="0"/>
        <w:jc w:val="both"/>
        <w:rPr>
          <w:rFonts w:ascii="Times New Roman" w:hAnsi="Times New Roman"/>
          <w:sz w:val="18"/>
          <w:szCs w:val="18"/>
        </w:rPr>
      </w:pPr>
      <w:r>
        <w:rPr>
          <w:rFonts w:cs="Times New Roman" w:ascii="Times New Roman" w:hAnsi="Times New Roman"/>
          <w:sz w:val="18"/>
          <w:szCs w:val="18"/>
        </w:rPr>
        <w:t>Rua: Divino Salvador, 284, Rosário, BARBALHA-CE.</w:t>
      </w:r>
    </w:p>
    <w:p>
      <w:pPr>
        <w:pStyle w:val="Ttulo4"/>
        <w:spacing w:beforeAutospacing="0" w:before="0" w:afterAutospacing="0" w:after="0"/>
        <w:jc w:val="both"/>
        <w:rPr>
          <w:rFonts w:ascii="Times New Roman" w:hAnsi="Times New Roman" w:eastAsia="Calibri" w:eastAsiaTheme="minorHAnsi"/>
          <w:bCs w:val="false"/>
          <w:sz w:val="18"/>
          <w:szCs w:val="18"/>
          <w:lang w:eastAsia="en-US"/>
        </w:rPr>
      </w:pPr>
      <w:r>
        <w:rPr>
          <w:rFonts w:eastAsia="Calibri" w:eastAsiaTheme="minorHAnsi"/>
          <w:bCs w:val="false"/>
          <w:sz w:val="18"/>
          <w:szCs w:val="18"/>
          <w:lang w:eastAsia="en-US"/>
        </w:rPr>
      </w:r>
    </w:p>
    <w:p>
      <w:pPr>
        <w:pStyle w:val="Ttulo4"/>
        <w:widowControl/>
        <w:numPr>
          <w:ilvl w:val="0"/>
          <w:numId w:val="0"/>
        </w:numPr>
        <w:suppressAutoHyphens w:val="true"/>
        <w:bidi w:val="0"/>
        <w:spacing w:lineRule="auto" w:line="240" w:beforeAutospacing="0" w:before="0" w:afterAutospacing="0" w:after="0"/>
        <w:ind w:right="0" w:hanging="0"/>
        <w:jc w:val="both"/>
        <w:outlineLvl w:val="3"/>
        <w:rPr>
          <w:rFonts w:ascii="Times New Roman" w:hAnsi="Times New Roman"/>
          <w:sz w:val="18"/>
          <w:szCs w:val="18"/>
        </w:rPr>
      </w:pPr>
      <w:r>
        <w:rPr>
          <w:rFonts w:eastAsia="Calibri" w:eastAsiaTheme="minorHAnsi"/>
          <w:bCs w:val="false"/>
          <w:sz w:val="18"/>
          <w:szCs w:val="18"/>
          <w:lang w:eastAsia="en-US"/>
        </w:rPr>
        <w:t>Faculdade de Medicina Estácio de Juazeiro do Norte – Estácio</w:t>
      </w:r>
    </w:p>
    <w:p>
      <w:pPr>
        <w:pStyle w:val="Ttulo4"/>
        <w:spacing w:beforeAutospacing="0" w:before="0" w:afterAutospacing="0" w:after="0"/>
        <w:ind w:hanging="0"/>
        <w:jc w:val="both"/>
        <w:rPr>
          <w:rFonts w:ascii="Times New Roman" w:hAnsi="Times New Roman"/>
          <w:sz w:val="18"/>
          <w:szCs w:val="18"/>
        </w:rPr>
      </w:pPr>
      <w:r>
        <w:rPr>
          <w:b w:val="false"/>
          <w:sz w:val="18"/>
          <w:szCs w:val="18"/>
        </w:rPr>
        <w:t xml:space="preserve">Av. Tenente Raimundo Rocha, 515 – Cidade Universitária – Juazeiro do </w:t>
      </w:r>
      <w:r>
        <w:rPr>
          <w:rFonts w:eastAsia="Calibri" w:eastAsiaTheme="minorHAnsi"/>
          <w:b w:val="false"/>
          <w:sz w:val="18"/>
          <w:szCs w:val="18"/>
          <w:lang w:eastAsia="en-US"/>
        </w:rPr>
        <w:t>Norte – Ceará – CEP: 63.048-080</w:t>
      </w:r>
      <w:r>
        <w:rPr>
          <w:b w:val="false"/>
          <w:sz w:val="18"/>
          <w:szCs w:val="18"/>
        </w:rPr>
        <w:t xml:space="preserve">. </w:t>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r>
    </w:p>
    <w:p>
      <w:pPr>
        <w:pStyle w:val="ListParagraph"/>
        <w:spacing w:lineRule="auto" w:line="240" w:before="0" w:after="0"/>
        <w:ind w:left="720" w:hanging="0"/>
        <w:jc w:val="both"/>
        <w:rPr>
          <w:rFonts w:ascii="Times New Roman" w:hAnsi="Times New Roman"/>
          <w:sz w:val="18"/>
          <w:szCs w:val="18"/>
        </w:rPr>
      </w:pPr>
      <w:r>
        <w:rPr>
          <w:rFonts w:cs="Times New Roman" w:ascii="Times New Roman" w:hAnsi="Times New Roman"/>
          <w:b/>
          <w:sz w:val="18"/>
          <w:szCs w:val="18"/>
        </w:rPr>
        <w:t>Secretaria de Saúde do Município de Fortaleza</w:t>
      </w:r>
    </w:p>
    <w:p>
      <w:pPr>
        <w:pStyle w:val="Normal"/>
        <w:spacing w:lineRule="auto" w:line="240" w:before="0" w:after="0"/>
        <w:ind w:hanging="0"/>
        <w:jc w:val="both"/>
        <w:rPr/>
      </w:pPr>
      <w:r>
        <w:rPr>
          <w:rStyle w:val="Xbe"/>
          <w:rFonts w:cs="Times New Roman" w:ascii="Times New Roman" w:hAnsi="Times New Roman"/>
          <w:sz w:val="18"/>
          <w:szCs w:val="18"/>
        </w:rPr>
        <w:t xml:space="preserve">Rua do Rosário, 283 – Centro, Fortaleza – CE, 60.055-090. </w:t>
      </w:r>
    </w:p>
    <w:p>
      <w:pPr>
        <w:pStyle w:val="Normal"/>
        <w:spacing w:lineRule="auto" w:line="240" w:before="0" w:after="0"/>
        <w:jc w:val="both"/>
        <w:rPr>
          <w:rFonts w:ascii="Times New Roman" w:hAnsi="Times New Roman" w:cs="Times New Roman"/>
          <w:b/>
          <w:b/>
          <w:sz w:val="18"/>
          <w:szCs w:val="18"/>
        </w:rPr>
      </w:pPr>
      <w:r>
        <w:rPr>
          <w:rFonts w:cs="Times New Roman" w:ascii="Times New Roman" w:hAnsi="Times New Roman"/>
          <w:b/>
          <w:sz w:val="18"/>
          <w:szCs w:val="18"/>
        </w:rPr>
      </w:r>
    </w:p>
    <w:p>
      <w:pPr>
        <w:pStyle w:val="ListParagraph"/>
        <w:spacing w:lineRule="auto" w:line="240" w:before="0" w:after="0"/>
        <w:ind w:left="720" w:hanging="0"/>
        <w:jc w:val="both"/>
        <w:rPr>
          <w:rFonts w:ascii="Times New Roman" w:hAnsi="Times New Roman"/>
          <w:sz w:val="18"/>
          <w:szCs w:val="18"/>
        </w:rPr>
      </w:pPr>
      <w:r>
        <w:rPr>
          <w:rFonts w:cs="Times New Roman" w:ascii="Times New Roman" w:hAnsi="Times New Roman"/>
          <w:b/>
          <w:sz w:val="18"/>
          <w:szCs w:val="18"/>
        </w:rPr>
        <w:t>Secretaria de Saúde do Estado do Ceará</w:t>
      </w:r>
    </w:p>
    <w:p>
      <w:pPr>
        <w:pStyle w:val="Normal"/>
        <w:spacing w:lineRule="auto" w:line="240" w:before="0" w:after="0"/>
        <w:ind w:hanging="0"/>
        <w:jc w:val="both"/>
        <w:rPr/>
      </w:pPr>
      <w:r>
        <w:rPr>
          <w:rStyle w:val="Xbe"/>
          <w:rFonts w:cs="Times New Roman" w:ascii="Times New Roman" w:hAnsi="Times New Roman"/>
          <w:sz w:val="18"/>
          <w:szCs w:val="18"/>
        </w:rPr>
        <w:t xml:space="preserve">Avenida Almirante Barroso, 600 – Praia de Iracema, Fortaleza – CE, 60.060-440. </w:t>
      </w:r>
    </w:p>
    <w:p>
      <w:pPr>
        <w:pStyle w:val="Normal"/>
        <w:spacing w:lineRule="auto" w:line="240" w:before="0" w:after="0"/>
        <w:jc w:val="both"/>
        <w:rPr>
          <w:rFonts w:ascii="Times New Roman" w:hAnsi="Times New Roman" w:cs="Times New Roman"/>
          <w:b/>
          <w:b/>
          <w:sz w:val="18"/>
          <w:szCs w:val="18"/>
        </w:rPr>
      </w:pPr>
      <w:r>
        <w:rPr>
          <w:rFonts w:cs="Times New Roman" w:ascii="Times New Roman" w:hAnsi="Times New Roman"/>
          <w:b/>
          <w:sz w:val="18"/>
          <w:szCs w:val="18"/>
        </w:rPr>
      </w:r>
    </w:p>
    <w:p>
      <w:pPr>
        <w:pStyle w:val="ListParagraph"/>
        <w:spacing w:lineRule="auto" w:line="240" w:before="0" w:after="0"/>
        <w:ind w:left="720" w:hanging="0"/>
        <w:jc w:val="both"/>
        <w:rPr>
          <w:rFonts w:ascii="Times New Roman" w:hAnsi="Times New Roman"/>
          <w:sz w:val="18"/>
          <w:szCs w:val="18"/>
        </w:rPr>
      </w:pPr>
      <w:r>
        <w:rPr>
          <w:rFonts w:cs="Times New Roman" w:ascii="Times New Roman" w:hAnsi="Times New Roman"/>
          <w:b/>
          <w:sz w:val="18"/>
          <w:szCs w:val="18"/>
        </w:rPr>
        <w:t>Santa Casa de Misericórdia de Fortaleza</w:t>
      </w:r>
    </w:p>
    <w:p>
      <w:pPr>
        <w:pStyle w:val="Normal"/>
        <w:spacing w:lineRule="auto" w:line="240" w:before="0" w:after="0"/>
        <w:ind w:hanging="0"/>
        <w:jc w:val="both"/>
        <w:rPr>
          <w:rFonts w:ascii="Times New Roman" w:hAnsi="Times New Roman"/>
          <w:sz w:val="18"/>
          <w:szCs w:val="18"/>
        </w:rPr>
      </w:pPr>
      <w:r>
        <w:rPr>
          <w:rFonts w:cs="Times New Roman" w:ascii="Times New Roman" w:hAnsi="Times New Roman"/>
          <w:sz w:val="18"/>
          <w:szCs w:val="18"/>
        </w:rPr>
        <w:t xml:space="preserve">Rua Barão do Rio Branco – n° 20 Centro – Fortaleza Ceará </w:t>
      </w:r>
    </w:p>
    <w:p>
      <w:pPr>
        <w:pStyle w:val="Normal"/>
        <w:spacing w:lineRule="auto" w:line="240" w:before="0" w:after="0"/>
        <w:jc w:val="both"/>
        <w:rPr>
          <w:rFonts w:ascii="Times New Roman" w:hAnsi="Times New Roman" w:cs="Times New Roman"/>
          <w:b/>
          <w:b/>
          <w:sz w:val="18"/>
          <w:szCs w:val="18"/>
        </w:rPr>
      </w:pPr>
      <w:r>
        <w:rPr>
          <w:rFonts w:cs="Times New Roman" w:ascii="Times New Roman" w:hAnsi="Times New Roman"/>
          <w:b/>
          <w:sz w:val="18"/>
          <w:szCs w:val="18"/>
        </w:rPr>
      </w:r>
    </w:p>
    <w:p>
      <w:pPr>
        <w:pStyle w:val="Ttulo4"/>
        <w:spacing w:beforeAutospacing="0" w:before="0" w:afterAutospacing="0" w:after="0"/>
        <w:ind w:hanging="0"/>
        <w:jc w:val="both"/>
        <w:rPr>
          <w:rFonts w:ascii="Times New Roman" w:hAnsi="Times New Roman"/>
          <w:sz w:val="18"/>
          <w:szCs w:val="18"/>
        </w:rPr>
      </w:pPr>
      <w:r>
        <w:rPr>
          <w:rFonts w:eastAsia="Calibri" w:eastAsiaTheme="minorHAnsi"/>
          <w:bCs w:val="false"/>
          <w:sz w:val="18"/>
          <w:szCs w:val="18"/>
          <w:lang w:eastAsia="en-US"/>
        </w:rPr>
        <w:t>Secretária de Saúde do Município de Sobral</w:t>
      </w:r>
    </w:p>
    <w:p>
      <w:pPr>
        <w:pStyle w:val="Ttulo4"/>
        <w:spacing w:beforeAutospacing="0" w:before="0" w:afterAutospacing="0" w:after="0"/>
        <w:ind w:hanging="0"/>
        <w:jc w:val="both"/>
        <w:rPr>
          <w:rFonts w:ascii="Times New Roman" w:hAnsi="Times New Roman"/>
          <w:sz w:val="18"/>
          <w:szCs w:val="18"/>
        </w:rPr>
      </w:pPr>
      <w:r>
        <w:rPr>
          <w:rFonts w:eastAsia="Calibri" w:eastAsiaTheme="minorHAnsi"/>
          <w:b w:val="false"/>
          <w:sz w:val="18"/>
          <w:szCs w:val="18"/>
          <w:lang w:eastAsia="en-US"/>
        </w:rPr>
        <w:t xml:space="preserve">Rua Viriato de Medeiros, nº 1.205, Centro, Sobral. </w:t>
      </w:r>
    </w:p>
    <w:p>
      <w:pPr>
        <w:pStyle w:val="Normal"/>
        <w:spacing w:lineRule="auto" w:line="240" w:before="0" w:after="0"/>
        <w:jc w:val="both"/>
        <w:rPr>
          <w:rFonts w:ascii="Times New Roman" w:hAnsi="Times New Roman" w:cs="Times New Roman"/>
          <w:b/>
          <w:b/>
          <w:sz w:val="18"/>
          <w:szCs w:val="18"/>
        </w:rPr>
      </w:pPr>
      <w:r>
        <w:rPr>
          <w:rFonts w:cs="Times New Roman" w:ascii="Times New Roman" w:hAnsi="Times New Roman"/>
          <w:b/>
          <w:sz w:val="18"/>
          <w:szCs w:val="18"/>
        </w:rPr>
      </w:r>
    </w:p>
    <w:p>
      <w:pPr>
        <w:pStyle w:val="ListParagraph"/>
        <w:spacing w:lineRule="auto" w:line="240" w:before="0" w:after="0"/>
        <w:ind w:left="720" w:hanging="0"/>
        <w:jc w:val="both"/>
        <w:rPr>
          <w:rFonts w:ascii="Times New Roman" w:hAnsi="Times New Roman"/>
          <w:sz w:val="18"/>
          <w:szCs w:val="18"/>
        </w:rPr>
      </w:pPr>
      <w:r>
        <w:rPr>
          <w:rFonts w:cs="Times New Roman" w:ascii="Times New Roman" w:hAnsi="Times New Roman"/>
          <w:b/>
          <w:sz w:val="18"/>
          <w:szCs w:val="18"/>
        </w:rPr>
        <w:t>Hospital Haroldo Juaçada – ICC – Instituto do Câncer do Ceará</w:t>
      </w:r>
    </w:p>
    <w:p>
      <w:pPr>
        <w:pStyle w:val="Normal"/>
        <w:spacing w:lineRule="auto" w:line="240" w:before="0" w:after="0"/>
        <w:ind w:hanging="0"/>
        <w:jc w:val="both"/>
        <w:rPr/>
      </w:pPr>
      <w:r>
        <w:rPr>
          <w:rStyle w:val="Xbe"/>
          <w:rFonts w:cs="Times New Roman" w:ascii="Times New Roman" w:hAnsi="Times New Roman"/>
          <w:sz w:val="18"/>
          <w:szCs w:val="18"/>
        </w:rPr>
        <w:t xml:space="preserve">Rua Papi Júnior, Fortaleza – CE, 60.351-010. </w:t>
      </w:r>
    </w:p>
    <w:p>
      <w:pPr>
        <w:pStyle w:val="Ttulo4"/>
        <w:spacing w:beforeAutospacing="0" w:before="0" w:afterAutospacing="0" w:after="0"/>
        <w:jc w:val="both"/>
        <w:rPr>
          <w:rFonts w:ascii="Times New Roman" w:hAnsi="Times New Roman" w:eastAsia="Calibri" w:eastAsiaTheme="minorHAnsi"/>
          <w:bCs w:val="false"/>
          <w:sz w:val="18"/>
          <w:szCs w:val="18"/>
          <w:lang w:eastAsia="en-US"/>
        </w:rPr>
      </w:pPr>
      <w:r>
        <w:rPr>
          <w:rFonts w:eastAsia="Calibri" w:eastAsiaTheme="minorHAnsi"/>
          <w:bCs w:val="false"/>
          <w:sz w:val="18"/>
          <w:szCs w:val="18"/>
          <w:lang w:eastAsia="en-US"/>
        </w:rPr>
      </w:r>
    </w:p>
    <w:p>
      <w:pPr>
        <w:pStyle w:val="Ttulo4"/>
        <w:spacing w:beforeAutospacing="0" w:before="0" w:afterAutospacing="0" w:after="0"/>
        <w:jc w:val="both"/>
        <w:rPr>
          <w:rFonts w:ascii="Times New Roman" w:hAnsi="Times New Roman" w:eastAsia="Calibri" w:eastAsiaTheme="minorHAnsi"/>
          <w:bCs w:val="false"/>
          <w:sz w:val="18"/>
          <w:szCs w:val="18"/>
          <w:lang w:eastAsia="en-US"/>
        </w:rPr>
      </w:pPr>
      <w:r>
        <w:rPr>
          <w:rFonts w:eastAsia="Calibri" w:eastAsiaTheme="minorHAnsi"/>
          <w:bCs w:val="false"/>
          <w:sz w:val="18"/>
          <w:szCs w:val="18"/>
          <w:lang w:eastAsia="en-US"/>
        </w:rPr>
      </w:r>
    </w:p>
    <w:p>
      <w:pPr>
        <w:pStyle w:val="Ttulo4"/>
        <w:spacing w:beforeAutospacing="0" w:before="0" w:afterAutospacing="0" w:after="0"/>
        <w:ind w:hanging="0"/>
        <w:jc w:val="both"/>
        <w:rPr>
          <w:rFonts w:ascii="Times New Roman" w:hAnsi="Times New Roman"/>
          <w:sz w:val="18"/>
          <w:szCs w:val="18"/>
        </w:rPr>
      </w:pPr>
      <w:r>
        <w:rPr>
          <w:rFonts w:eastAsia="Calibri" w:eastAsiaTheme="minorHAnsi"/>
          <w:bCs w:val="false"/>
          <w:sz w:val="18"/>
          <w:szCs w:val="18"/>
          <w:lang w:eastAsia="en-US"/>
        </w:rPr>
        <w:t>FUNCIPE – Fundação de Ciência e Pesquisa Maria Ione Xerez Vasconcelos</w:t>
      </w:r>
    </w:p>
    <w:p>
      <w:pPr>
        <w:pStyle w:val="Normal"/>
        <w:spacing w:lineRule="auto" w:line="240" w:before="0" w:after="0"/>
        <w:ind w:hanging="0"/>
        <w:jc w:val="both"/>
        <w:rPr>
          <w:rFonts w:ascii="Times New Roman" w:hAnsi="Times New Roman"/>
          <w:sz w:val="18"/>
          <w:szCs w:val="18"/>
        </w:rPr>
      </w:pPr>
      <w:r>
        <w:rPr>
          <w:rFonts w:cs="Times New Roman" w:ascii="Times New Roman" w:hAnsi="Times New Roman"/>
          <w:sz w:val="18"/>
          <w:szCs w:val="18"/>
        </w:rPr>
        <w:t xml:space="preserve">Rua Deputado João Pontes nº 1277 – Fátima – Fortaleza Ceará </w:t>
      </w:r>
    </w:p>
    <w:p>
      <w:pPr>
        <w:pStyle w:val="Ttulo4"/>
        <w:spacing w:beforeAutospacing="0" w:before="0" w:afterAutospacing="0" w:after="0"/>
        <w:jc w:val="both"/>
        <w:rPr>
          <w:rFonts w:ascii="Times New Roman" w:hAnsi="Times New Roman" w:eastAsia="Calibri" w:eastAsiaTheme="minorHAnsi"/>
          <w:b w:val="false"/>
          <w:b w:val="false"/>
          <w:bCs w:val="false"/>
          <w:sz w:val="18"/>
          <w:szCs w:val="18"/>
          <w:lang w:eastAsia="en-US"/>
        </w:rPr>
      </w:pPr>
      <w:r>
        <w:rPr>
          <w:rFonts w:eastAsia="Calibri" w:eastAsiaTheme="minorHAnsi"/>
          <w:b w:val="false"/>
          <w:bCs w:val="false"/>
          <w:sz w:val="18"/>
          <w:szCs w:val="18"/>
          <w:lang w:eastAsia="en-US"/>
        </w:rPr>
      </w:r>
    </w:p>
    <w:p>
      <w:pPr>
        <w:pStyle w:val="Normal"/>
        <w:spacing w:lineRule="auto" w:line="240" w:before="0" w:after="0"/>
        <w:jc w:val="both"/>
        <w:rPr>
          <w:rFonts w:ascii="Times New Roman" w:hAnsi="Times New Roman" w:cs="Times New Roman"/>
          <w:b/>
          <w:b/>
          <w:sz w:val="18"/>
          <w:szCs w:val="18"/>
        </w:rPr>
      </w:pPr>
      <w:r>
        <w:rPr>
          <w:rFonts w:cs="Times New Roman" w:ascii="Times New Roman" w:hAnsi="Times New Roman"/>
          <w:b/>
          <w:sz w:val="18"/>
          <w:szCs w:val="18"/>
        </w:rPr>
      </w:r>
    </w:p>
    <w:p>
      <w:pPr>
        <w:pStyle w:val="Ttulo4"/>
        <w:spacing w:beforeAutospacing="0" w:before="0" w:afterAutospacing="0" w:after="0"/>
        <w:ind w:hanging="0"/>
        <w:jc w:val="both"/>
        <w:rPr>
          <w:rFonts w:ascii="Times New Roman" w:hAnsi="Times New Roman"/>
          <w:sz w:val="18"/>
          <w:szCs w:val="18"/>
        </w:rPr>
      </w:pPr>
      <w:r>
        <w:rPr>
          <w:rFonts w:eastAsia="Calibri" w:eastAsiaTheme="minorHAnsi"/>
          <w:bCs w:val="false"/>
          <w:sz w:val="18"/>
          <w:szCs w:val="18"/>
          <w:lang w:eastAsia="en-US"/>
        </w:rPr>
        <w:t>Instituto Doutor José Frota</w:t>
      </w:r>
    </w:p>
    <w:p>
      <w:pPr>
        <w:pStyle w:val="Normal"/>
        <w:spacing w:lineRule="auto" w:line="240" w:before="0" w:after="0"/>
        <w:ind w:hanging="0"/>
        <w:jc w:val="both"/>
        <w:rPr>
          <w:rFonts w:ascii="Times New Roman" w:hAnsi="Times New Roman"/>
          <w:sz w:val="18"/>
          <w:szCs w:val="18"/>
        </w:rPr>
      </w:pPr>
      <w:r>
        <w:rPr>
          <w:rFonts w:cs="Times New Roman" w:ascii="Times New Roman" w:hAnsi="Times New Roman"/>
          <w:sz w:val="18"/>
          <w:szCs w:val="18"/>
        </w:rPr>
        <w:t xml:space="preserve">Rua: Barão do Rio Branco, 1816, Centro – Fortaleza Ceará </w:t>
      </w:r>
    </w:p>
    <w:p>
      <w:pPr>
        <w:pStyle w:val="Normal"/>
        <w:spacing w:lineRule="auto" w:line="240" w:before="0" w:after="0"/>
        <w:jc w:val="both"/>
        <w:rPr>
          <w:rFonts w:ascii="Times New Roman" w:hAnsi="Times New Roman" w:cs="Times New Roman"/>
          <w:b/>
          <w:b/>
          <w:sz w:val="18"/>
          <w:szCs w:val="18"/>
        </w:rPr>
      </w:pPr>
      <w:r>
        <w:rPr>
          <w:rFonts w:cs="Times New Roman" w:ascii="Times New Roman" w:hAnsi="Times New Roman"/>
          <w:b/>
          <w:sz w:val="18"/>
          <w:szCs w:val="18"/>
        </w:rPr>
      </w:r>
    </w:p>
    <w:p>
      <w:pPr>
        <w:pStyle w:val="Normal"/>
        <w:spacing w:lineRule="auto" w:line="240" w:before="0" w:after="0"/>
        <w:jc w:val="both"/>
        <w:rPr>
          <w:rFonts w:ascii="Times New Roman" w:hAnsi="Times New Roman" w:cs="Times New Roman"/>
          <w:b/>
          <w:b/>
          <w:sz w:val="18"/>
          <w:szCs w:val="18"/>
        </w:rPr>
      </w:pPr>
      <w:r>
        <w:rPr>
          <w:rFonts w:cs="Times New Roman" w:ascii="Times New Roman" w:hAnsi="Times New Roman"/>
          <w:b/>
          <w:sz w:val="18"/>
          <w:szCs w:val="18"/>
        </w:rPr>
      </w:r>
    </w:p>
    <w:p>
      <w:pPr>
        <w:pStyle w:val="ListParagraph"/>
        <w:widowControl/>
        <w:suppressAutoHyphens w:val="true"/>
        <w:bidi w:val="0"/>
        <w:spacing w:lineRule="auto" w:line="276" w:beforeAutospacing="0" w:before="0" w:afterAutospacing="0" w:after="200"/>
        <w:ind w:left="720" w:right="0" w:hanging="0"/>
        <w:contextualSpacing/>
        <w:jc w:val="both"/>
        <w:rPr>
          <w:rFonts w:ascii="Times New Roman" w:hAnsi="Times New Roman" w:eastAsia="Calibri" w:eastAsiaTheme="minorHAnsi"/>
          <w:bCs w:val="false"/>
          <w:sz w:val="18"/>
          <w:szCs w:val="18"/>
          <w:lang w:eastAsia="en-US"/>
        </w:rPr>
      </w:pPr>
      <w:r>
        <w:rPr>
          <w:rStyle w:val="Xbe"/>
          <w:rFonts w:eastAsia="Calibri" w:cs="Times New Roman" w:ascii="Times New Roman" w:hAnsi="Times New Roman" w:eastAsiaTheme="minorHAnsi"/>
          <w:bCs w:val="false"/>
          <w:sz w:val="18"/>
          <w:szCs w:val="18"/>
          <w:highlight w:val="yellow"/>
          <w:lang w:eastAsia="en-US"/>
        </w:rPr>
        <w:t>UNIMED XXXXXXXXXXXXXXXX</w:t>
      </w:r>
    </w:p>
    <w:p>
      <w:pPr>
        <w:pStyle w:val="Ttulo4"/>
        <w:spacing w:beforeAutospacing="0" w:before="0" w:afterAutospacing="0" w:after="0"/>
        <w:ind w:hanging="0"/>
        <w:jc w:val="both"/>
        <w:rPr>
          <w:rFonts w:eastAsia="Calibri" w:eastAsiaTheme="minorHAnsi"/>
          <w:bCs w:val="false"/>
          <w:lang w:eastAsia="en-US"/>
        </w:rPr>
      </w:pPr>
      <w:r>
        <w:rPr>
          <w:rFonts w:eastAsia="Calibri" w:eastAsiaTheme="minorHAnsi"/>
          <w:bCs w:val="false"/>
          <w:lang w:eastAsia="en-US"/>
        </w:rPr>
      </w:r>
    </w:p>
    <w:p>
      <w:pPr>
        <w:pStyle w:val="Ttulo4"/>
        <w:spacing w:beforeAutospacing="0" w:before="0" w:afterAutospacing="0" w:after="0"/>
        <w:ind w:hanging="0"/>
        <w:jc w:val="both"/>
        <w:rPr>
          <w:rFonts w:ascii="Times New Roman" w:hAnsi="Times New Roman"/>
          <w:sz w:val="18"/>
          <w:szCs w:val="18"/>
        </w:rPr>
      </w:pPr>
      <w:r>
        <w:rPr>
          <w:rFonts w:eastAsia="Calibri" w:eastAsiaTheme="minorHAnsi"/>
          <w:bCs w:val="false"/>
          <w:sz w:val="18"/>
          <w:szCs w:val="18"/>
          <w:lang w:eastAsia="en-US"/>
        </w:rPr>
        <w:t xml:space="preserve">Universidade de Fortaleza – UNIFOR </w:t>
      </w:r>
    </w:p>
    <w:p>
      <w:pPr>
        <w:pStyle w:val="ListParagraph"/>
        <w:ind w:left="720" w:hanging="0"/>
        <w:jc w:val="both"/>
        <w:rPr/>
      </w:pPr>
      <w:r>
        <w:rPr>
          <w:rStyle w:val="Xbe"/>
          <w:rFonts w:cs="Times New Roman" w:ascii="Times New Roman" w:hAnsi="Times New Roman"/>
          <w:sz w:val="18"/>
          <w:szCs w:val="18"/>
        </w:rPr>
        <w:t>Av. Washington Soares, 1321 – Edson Queiroz, Fortaleza – CE, 60.811-905</w:t>
      </w:r>
    </w:p>
    <w:p>
      <w:pPr>
        <w:pStyle w:val="ListParagraph"/>
        <w:ind w:left="1417" w:hanging="0"/>
        <w:jc w:val="both"/>
        <w:rPr>
          <w:rStyle w:val="Xbe"/>
          <w:rFonts w:ascii="Times New Roman" w:hAnsi="Times New Roman" w:cs="Times New Roman"/>
          <w:sz w:val="18"/>
          <w:szCs w:val="18"/>
        </w:rPr>
      </w:pPr>
      <w:r>
        <w:rPr>
          <w:rFonts w:cs="Times New Roman" w:ascii="Times New Roman" w:hAnsi="Times New Roman"/>
          <w:sz w:val="18"/>
          <w:szCs w:val="18"/>
        </w:rPr>
      </w:r>
    </w:p>
    <w:p>
      <w:pPr>
        <w:pStyle w:val="ListParagraph"/>
        <w:widowControl/>
        <w:suppressAutoHyphens w:val="true"/>
        <w:bidi w:val="0"/>
        <w:spacing w:lineRule="auto" w:line="276" w:before="0" w:after="200"/>
        <w:ind w:left="720" w:right="0" w:hanging="0"/>
        <w:contextualSpacing/>
        <w:jc w:val="both"/>
        <w:rPr>
          <w:rStyle w:val="Xbe"/>
          <w:rFonts w:ascii="Times New Roman" w:hAnsi="Times New Roman" w:cs="Times New Roman"/>
          <w:sz w:val="18"/>
          <w:szCs w:val="18"/>
          <w:highlight w:val="yellow"/>
        </w:rPr>
      </w:pPr>
      <w:r>
        <w:rPr>
          <w:rFonts w:cs="Times New Roman" w:ascii="Times New Roman" w:hAnsi="Times New Roman"/>
          <w:sz w:val="18"/>
          <w:szCs w:val="18"/>
          <w:highlight w:val="yellow"/>
        </w:rPr>
      </w:r>
    </w:p>
    <w:p>
      <w:pPr>
        <w:pStyle w:val="Ttulo4"/>
        <w:jc w:val="both"/>
        <w:rPr>
          <w:rFonts w:ascii="Times New Roman" w:hAnsi="Times New Roman" w:eastAsia="Calibri" w:eastAsiaTheme="minorHAnsi"/>
          <w:b w:val="false"/>
          <w:b w:val="false"/>
          <w:bCs w:val="false"/>
          <w:sz w:val="18"/>
          <w:szCs w:val="18"/>
          <w:lang w:eastAsia="en-US"/>
        </w:rPr>
      </w:pPr>
      <w:r>
        <w:rPr>
          <w:rFonts w:eastAsia="Calibri" w:eastAsiaTheme="minorHAnsi"/>
          <w:b w:val="false"/>
          <w:bCs w:val="false"/>
          <w:sz w:val="18"/>
          <w:szCs w:val="18"/>
          <w:lang w:eastAsia="en-US"/>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ind w:left="227" w:hanging="0"/>
        <w:jc w:val="center"/>
        <w:rPr>
          <w:rFonts w:ascii="Times New Roman" w:hAnsi="Times New Roman"/>
          <w:sz w:val="18"/>
          <w:szCs w:val="18"/>
        </w:rPr>
      </w:pPr>
      <w:bookmarkStart w:id="8" w:name="__DdeLink__7880_758546904"/>
      <w:bookmarkStart w:id="9" w:name="__UnoMark__7879_758546904"/>
      <w:bookmarkEnd w:id="9"/>
      <w:r>
        <w:rPr>
          <w:rFonts w:cs="Times New Roman" w:ascii="Times New Roman" w:hAnsi="Times New Roman"/>
          <w:b/>
          <w:bCs/>
          <w:sz w:val="18"/>
          <w:szCs w:val="18"/>
        </w:rPr>
        <w:t>ANEXO II –</w:t>
      </w:r>
      <w:bookmarkEnd w:id="8"/>
      <w:r>
        <w:rPr>
          <w:rFonts w:cs="Times New Roman" w:ascii="Times New Roman" w:hAnsi="Times New Roman"/>
          <w:b/>
          <w:bCs/>
          <w:sz w:val="18"/>
          <w:szCs w:val="18"/>
        </w:rPr>
        <w:t xml:space="preserve"> PROGRAMAS E NÚMERO DE VAGAS OFERECIDAS, VAGAS RESERVADAS PARA SERVIÇO MILITAR E DURAÇÃO. </w:t>
      </w:r>
    </w:p>
    <w:p>
      <w:pPr>
        <w:pStyle w:val="Normal"/>
        <w:ind w:left="227" w:hanging="0"/>
        <w:jc w:val="center"/>
        <w:rPr>
          <w:rFonts w:cs="Times New Roman"/>
          <w:b/>
          <w:b/>
          <w:bCs/>
        </w:rPr>
      </w:pPr>
      <w:r>
        <w:rPr>
          <w:rFonts w:cs="Times New Roman"/>
          <w:b/>
          <w:bCs/>
        </w:rPr>
      </w:r>
    </w:p>
    <w:tbl>
      <w:tblPr>
        <w:tblW w:w="8953" w:type="dxa"/>
        <w:jc w:val="left"/>
        <w:tblInd w:w="50" w:type="dxa"/>
        <w:tblBorders>
          <w:top w:val="single" w:sz="2" w:space="0" w:color="000001"/>
          <w:left w:val="single" w:sz="2" w:space="0" w:color="000001"/>
          <w:bottom w:val="single" w:sz="2" w:space="0" w:color="000001"/>
          <w:insideH w:val="single" w:sz="2" w:space="0" w:color="000001"/>
        </w:tblBorders>
        <w:tblCellMar>
          <w:top w:w="0" w:type="dxa"/>
          <w:left w:w="-2" w:type="dxa"/>
          <w:bottom w:w="0" w:type="dxa"/>
          <w:right w:w="108" w:type="dxa"/>
        </w:tblCellMar>
        <w:tblLook w:firstRow="1" w:noVBand="1" w:lastRow="0" w:firstColumn="1" w:lastColumn="0" w:noHBand="0" w:val="04a0"/>
      </w:tblPr>
      <w:tblGrid>
        <w:gridCol w:w="1692"/>
        <w:gridCol w:w="1429"/>
        <w:gridCol w:w="1582"/>
        <w:gridCol w:w="547"/>
        <w:gridCol w:w="1442"/>
        <w:gridCol w:w="3"/>
        <w:gridCol w:w="1297"/>
        <w:gridCol w:w="3"/>
        <w:gridCol w:w="957"/>
      </w:tblGrid>
      <w:tr>
        <w:trPr/>
        <w:tc>
          <w:tcPr>
            <w:tcW w:w="1692" w:type="dxa"/>
            <w:tcBorders>
              <w:top w:val="single" w:sz="2" w:space="0" w:color="000001"/>
              <w:left w:val="single" w:sz="2" w:space="0" w:color="000001"/>
              <w:bottom w:val="single" w:sz="2" w:space="0" w:color="000001"/>
              <w:insideH w:val="single" w:sz="2" w:space="0" w:color="000001"/>
            </w:tcBorders>
            <w:shd w:color="auto" w:fill="9BBB59" w:themeFill="accent3" w:val="clear"/>
            <w:tcMar>
              <w:left w:w="-2" w:type="dxa"/>
            </w:tcMar>
            <w:vAlign w:val="center"/>
          </w:tcPr>
          <w:p>
            <w:pPr>
              <w:pStyle w:val="Normal"/>
              <w:spacing w:lineRule="auto" w:line="240" w:before="0" w:after="200"/>
              <w:jc w:val="center"/>
              <w:rPr>
                <w:rFonts w:ascii="Times New Roman" w:hAnsi="Times New Roman"/>
                <w:b/>
                <w:b/>
                <w:bCs/>
                <w:sz w:val="18"/>
                <w:szCs w:val="18"/>
              </w:rPr>
            </w:pPr>
            <w:r>
              <w:rPr>
                <w:rFonts w:ascii="Times New Roman" w:hAnsi="Times New Roman"/>
                <w:b/>
                <w:bCs/>
                <w:sz w:val="18"/>
                <w:szCs w:val="18"/>
              </w:rPr>
              <w:t>PROGRAMA</w:t>
            </w:r>
          </w:p>
        </w:tc>
        <w:tc>
          <w:tcPr>
            <w:tcW w:w="1429" w:type="dxa"/>
            <w:tcBorders>
              <w:top w:val="single" w:sz="2" w:space="0" w:color="000001"/>
              <w:left w:val="single" w:sz="2" w:space="0" w:color="000001"/>
              <w:bottom w:val="single" w:sz="2" w:space="0" w:color="000001"/>
              <w:insideH w:val="single" w:sz="2" w:space="0" w:color="000001"/>
            </w:tcBorders>
            <w:shd w:color="auto" w:fill="9BBB59" w:themeFill="accent3" w:val="clear"/>
            <w:tcMar>
              <w:left w:w="-2" w:type="dxa"/>
            </w:tcMar>
            <w:vAlign w:val="center"/>
          </w:tcPr>
          <w:p>
            <w:pPr>
              <w:pStyle w:val="Normal"/>
              <w:spacing w:lineRule="auto" w:line="240" w:before="0" w:after="200"/>
              <w:jc w:val="center"/>
              <w:rPr>
                <w:rFonts w:ascii="Times New Roman" w:hAnsi="Times New Roman"/>
                <w:b/>
                <w:b/>
                <w:bCs/>
                <w:sz w:val="18"/>
                <w:szCs w:val="18"/>
              </w:rPr>
            </w:pPr>
            <w:r>
              <w:rPr>
                <w:rFonts w:ascii="Times New Roman" w:hAnsi="Times New Roman"/>
                <w:b/>
                <w:bCs/>
                <w:sz w:val="18"/>
                <w:szCs w:val="18"/>
              </w:rPr>
              <w:t xml:space="preserve">PRÉ-REQUISITO </w:t>
            </w:r>
          </w:p>
        </w:tc>
        <w:tc>
          <w:tcPr>
            <w:tcW w:w="1582" w:type="dxa"/>
            <w:tcBorders>
              <w:top w:val="single" w:sz="2" w:space="0" w:color="000001"/>
              <w:left w:val="single" w:sz="2" w:space="0" w:color="000001"/>
              <w:bottom w:val="single" w:sz="2" w:space="0" w:color="000001"/>
              <w:insideH w:val="single" w:sz="2" w:space="0" w:color="000001"/>
            </w:tcBorders>
            <w:shd w:color="auto" w:fill="9BBB59" w:themeFill="accent3" w:val="clear"/>
            <w:tcMar>
              <w:left w:w="-2" w:type="dxa"/>
            </w:tcMar>
            <w:vAlign w:val="center"/>
          </w:tcPr>
          <w:p>
            <w:pPr>
              <w:pStyle w:val="Normal"/>
              <w:spacing w:lineRule="auto" w:line="240" w:before="0" w:after="200"/>
              <w:jc w:val="center"/>
              <w:rPr>
                <w:rFonts w:ascii="Times New Roman" w:hAnsi="Times New Roman"/>
                <w:b/>
                <w:b/>
                <w:bCs/>
                <w:sz w:val="18"/>
                <w:szCs w:val="18"/>
              </w:rPr>
            </w:pPr>
            <w:r>
              <w:rPr>
                <w:rFonts w:ascii="Times New Roman" w:hAnsi="Times New Roman"/>
                <w:b/>
                <w:bCs/>
                <w:sz w:val="18"/>
                <w:szCs w:val="18"/>
              </w:rPr>
              <w:t>DURAÇÃO</w:t>
            </w:r>
          </w:p>
        </w:tc>
        <w:tc>
          <w:tcPr>
            <w:tcW w:w="1989" w:type="dxa"/>
            <w:gridSpan w:val="2"/>
            <w:tcBorders>
              <w:top w:val="single" w:sz="4" w:space="0" w:color="00000A"/>
              <w:left w:val="single" w:sz="2" w:space="0" w:color="000001"/>
              <w:bottom w:val="single" w:sz="4" w:space="0" w:color="00000A"/>
              <w:insideH w:val="single" w:sz="4" w:space="0" w:color="00000A"/>
            </w:tcBorders>
            <w:shd w:color="auto" w:fill="9BBB59" w:themeFill="accent3" w:val="clear"/>
            <w:tcMar>
              <w:left w:w="-2" w:type="dxa"/>
            </w:tcMar>
            <w:vAlign w:val="center"/>
          </w:tcPr>
          <w:p>
            <w:pPr>
              <w:pStyle w:val="Normal"/>
              <w:spacing w:lineRule="auto" w:line="240" w:before="0" w:after="200"/>
              <w:jc w:val="center"/>
              <w:rPr>
                <w:rFonts w:ascii="Times New Roman" w:hAnsi="Times New Roman"/>
                <w:b/>
                <w:b/>
                <w:bCs/>
                <w:sz w:val="18"/>
                <w:szCs w:val="18"/>
              </w:rPr>
            </w:pPr>
            <w:r>
              <w:rPr>
                <w:rFonts w:ascii="Times New Roman" w:hAnsi="Times New Roman"/>
                <w:b/>
                <w:bCs/>
                <w:sz w:val="18"/>
                <w:szCs w:val="18"/>
              </w:rPr>
              <w:t>INSTITUIÇÃO</w:t>
            </w:r>
          </w:p>
        </w:tc>
        <w:tc>
          <w:tcPr>
            <w:tcW w:w="1300" w:type="dxa"/>
            <w:gridSpan w:val="2"/>
            <w:tcBorders>
              <w:top w:val="single" w:sz="4" w:space="0" w:color="00000A"/>
              <w:left w:val="single" w:sz="2" w:space="0" w:color="000001"/>
              <w:bottom w:val="single" w:sz="4" w:space="0" w:color="00000A"/>
              <w:insideH w:val="single" w:sz="4" w:space="0" w:color="00000A"/>
            </w:tcBorders>
            <w:shd w:color="auto" w:fill="9BBB59" w:themeFill="accent3" w:val="clear"/>
            <w:tcMar>
              <w:left w:w="-2" w:type="dxa"/>
            </w:tcMar>
            <w:vAlign w:val="center"/>
          </w:tcPr>
          <w:p>
            <w:pPr>
              <w:pStyle w:val="Normal"/>
              <w:suppressAutoHyphens w:val="false"/>
              <w:spacing w:lineRule="auto" w:line="240" w:before="0" w:after="0"/>
              <w:jc w:val="center"/>
              <w:rPr>
                <w:rFonts w:ascii="Times New Roman" w:hAnsi="Times New Roman"/>
                <w:b/>
                <w:b/>
                <w:bCs/>
                <w:sz w:val="18"/>
                <w:szCs w:val="18"/>
              </w:rPr>
            </w:pPr>
            <w:r>
              <w:rPr>
                <w:rFonts w:eastAsia="Times New Roman" w:cs="Calibri" w:ascii="Times New Roman" w:hAnsi="Times New Roman"/>
                <w:b/>
                <w:bCs/>
                <w:color w:val="000000"/>
                <w:sz w:val="18"/>
                <w:szCs w:val="18"/>
                <w:lang w:eastAsia="pt-BR"/>
              </w:rPr>
              <w:t>VAGAS OFERTADAS</w:t>
            </w:r>
          </w:p>
        </w:tc>
        <w:tc>
          <w:tcPr>
            <w:tcW w:w="960" w:type="dxa"/>
            <w:gridSpan w:val="2"/>
            <w:tcBorders>
              <w:top w:val="single" w:sz="4" w:space="0" w:color="00000A"/>
              <w:left w:val="single" w:sz="2" w:space="0" w:color="000001"/>
              <w:bottom w:val="single" w:sz="4" w:space="0" w:color="00000A"/>
              <w:right w:val="single" w:sz="4" w:space="0" w:color="00000A"/>
              <w:insideH w:val="single" w:sz="4" w:space="0" w:color="00000A"/>
              <w:insideV w:val="single" w:sz="4" w:space="0" w:color="00000A"/>
            </w:tcBorders>
            <w:shd w:color="auto" w:fill="9BBB59" w:themeFill="accent3" w:val="clear"/>
            <w:tcMar>
              <w:left w:w="-2" w:type="dxa"/>
            </w:tcMar>
            <w:vAlign w:val="center"/>
          </w:tcPr>
          <w:p>
            <w:pPr>
              <w:pStyle w:val="Normal"/>
              <w:suppressAutoHyphens w:val="false"/>
              <w:spacing w:lineRule="auto" w:line="240" w:before="0" w:after="0"/>
              <w:jc w:val="center"/>
              <w:rPr>
                <w:rFonts w:ascii="Times New Roman" w:hAnsi="Times New Roman"/>
                <w:b/>
                <w:b/>
                <w:bCs/>
                <w:sz w:val="18"/>
                <w:szCs w:val="18"/>
              </w:rPr>
            </w:pPr>
            <w:r>
              <w:rPr>
                <w:rFonts w:ascii="Times New Roman" w:hAnsi="Times New Roman"/>
                <w:b/>
                <w:bCs/>
                <w:sz w:val="18"/>
                <w:szCs w:val="18"/>
              </w:rPr>
              <w:t>RESERVA MILITAR</w:t>
            </w:r>
          </w:p>
        </w:tc>
      </w:tr>
      <w:tr>
        <w:trPr>
          <w:trHeight w:val="238" w:hRule="atLeast"/>
        </w:trPr>
        <w:tc>
          <w:tcPr>
            <w:tcW w:w="1692" w:type="dxa"/>
            <w:vMerge w:val="restart"/>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Cancerologia Clínica</w:t>
            </w:r>
          </w:p>
        </w:tc>
        <w:tc>
          <w:tcPr>
            <w:tcW w:w="1429" w:type="dxa"/>
            <w:vMerge w:val="restart"/>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Clínica Médica</w:t>
            </w:r>
          </w:p>
        </w:tc>
        <w:tc>
          <w:tcPr>
            <w:tcW w:w="1582" w:type="dxa"/>
            <w:vMerge w:val="restart"/>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989" w:type="dxa"/>
            <w:gridSpan w:val="2"/>
            <w:tcBorders>
              <w:top w:val="single" w:sz="4" w:space="0" w:color="00000A"/>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eastAsia="Times New Roman" w:cs="Calibri" w:ascii="Times New Roman" w:hAnsi="Times New Roman"/>
                <w:color w:val="000000"/>
                <w:sz w:val="18"/>
                <w:szCs w:val="18"/>
                <w:lang w:eastAsia="pt-BR"/>
              </w:rPr>
              <w:t>Instituto do Câncer – ICC</w:t>
            </w:r>
          </w:p>
        </w:tc>
        <w:tc>
          <w:tcPr>
            <w:tcW w:w="1300" w:type="dxa"/>
            <w:gridSpan w:val="2"/>
            <w:tcBorders>
              <w:top w:val="single" w:sz="4" w:space="0" w:color="00000A"/>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02</w:t>
            </w:r>
          </w:p>
        </w:tc>
        <w:tc>
          <w:tcPr>
            <w:tcW w:w="960" w:type="dxa"/>
            <w:gridSpan w:val="2"/>
            <w:tcBorders>
              <w:top w:val="single" w:sz="4" w:space="0" w:color="00000A"/>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r>
      <w:tr>
        <w:trPr>
          <w:trHeight w:val="258" w:hRule="atLeast"/>
        </w:trPr>
        <w:tc>
          <w:tcPr>
            <w:tcW w:w="1692"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0"/>
              <w:jc w:val="center"/>
              <w:rPr>
                <w:rFonts w:ascii="Times New Roman" w:hAnsi="Times New Roman" w:cs="Calibri" w:cstheme="minorHAnsi"/>
                <w:sz w:val="18"/>
                <w:szCs w:val="18"/>
              </w:rPr>
            </w:pPr>
            <w:r>
              <w:rPr>
                <w:rFonts w:cs="Calibri" w:cstheme="minorHAnsi" w:ascii="Times New Roman" w:hAnsi="Times New Roman"/>
                <w:sz w:val="18"/>
                <w:szCs w:val="18"/>
              </w:rPr>
            </w:r>
          </w:p>
        </w:tc>
        <w:tc>
          <w:tcPr>
            <w:tcW w:w="1429"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0"/>
              <w:jc w:val="center"/>
              <w:rPr>
                <w:rFonts w:ascii="Times New Roman" w:hAnsi="Times New Roman" w:cs="Calibri" w:cstheme="minorHAnsi"/>
                <w:sz w:val="18"/>
                <w:szCs w:val="18"/>
              </w:rPr>
            </w:pPr>
            <w:r>
              <w:rPr>
                <w:rFonts w:cs="Calibri" w:cstheme="minorHAnsi" w:ascii="Times New Roman" w:hAnsi="Times New Roman"/>
                <w:sz w:val="18"/>
                <w:szCs w:val="18"/>
              </w:rPr>
            </w:r>
          </w:p>
        </w:tc>
        <w:tc>
          <w:tcPr>
            <w:tcW w:w="1582"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0"/>
              <w:jc w:val="center"/>
              <w:rPr>
                <w:rFonts w:ascii="Times New Roman" w:hAnsi="Times New Roman" w:cs="Calibri" w:cstheme="minorHAnsi"/>
                <w:sz w:val="18"/>
                <w:szCs w:val="18"/>
              </w:rPr>
            </w:pPr>
            <w:r>
              <w:rPr>
                <w:rFonts w:cs="Calibri" w:cstheme="minorHAnsi" w:ascii="Times New Roman" w:hAnsi="Times New Roman"/>
                <w:sz w:val="18"/>
                <w:szCs w:val="18"/>
              </w:rPr>
            </w:r>
          </w:p>
        </w:tc>
        <w:tc>
          <w:tcPr>
            <w:tcW w:w="1989" w:type="dxa"/>
            <w:gridSpan w:val="2"/>
            <w:tcBorders>
              <w:top w:val="single" w:sz="2" w:space="0" w:color="000001"/>
              <w:left w:val="single" w:sz="2" w:space="0" w:color="000001"/>
              <w:bottom w:val="single" w:sz="2" w:space="0" w:color="000001"/>
              <w:insideH w:val="single" w:sz="2" w:space="0" w:color="000001"/>
            </w:tcBorders>
            <w:shd w:color="auto" w:fill="D9D9D9" w:themeFill="background1" w:themeFillShade="d9" w:val="clear"/>
            <w:tcMar>
              <w:left w:w="-2" w:type="dxa"/>
            </w:tcMar>
            <w:vAlign w:val="center"/>
          </w:tcPr>
          <w:p>
            <w:pPr>
              <w:pStyle w:val="Normal"/>
              <w:spacing w:lineRule="auto" w:line="240" w:before="0" w:after="200"/>
              <w:jc w:val="right"/>
              <w:rPr>
                <w:rFonts w:ascii="Times New Roman" w:hAnsi="Times New Roman"/>
                <w:b/>
                <w:b/>
                <w:bCs/>
                <w:sz w:val="18"/>
                <w:szCs w:val="18"/>
              </w:rPr>
            </w:pPr>
            <w:r>
              <w:rPr>
                <w:rFonts w:ascii="Times New Roman" w:hAnsi="Times New Roman"/>
                <w:b/>
                <w:bCs/>
                <w:sz w:val="18"/>
                <w:szCs w:val="18"/>
              </w:rPr>
              <w:t>Total</w:t>
            </w:r>
          </w:p>
        </w:tc>
        <w:tc>
          <w:tcPr>
            <w:tcW w:w="1300" w:type="dxa"/>
            <w:gridSpan w:val="2"/>
            <w:tcBorders>
              <w:top w:val="single" w:sz="2" w:space="0" w:color="000001"/>
              <w:left w:val="single" w:sz="2" w:space="0" w:color="000001"/>
              <w:bottom w:val="single" w:sz="2" w:space="0" w:color="000001"/>
              <w:insideH w:val="single" w:sz="2" w:space="0" w:color="000001"/>
            </w:tcBorders>
            <w:shd w:color="auto" w:fill="D9D9D9" w:themeFill="background1" w:themeFillShade="d9" w:val="clear"/>
            <w:tcMar>
              <w:left w:w="-2" w:type="dxa"/>
            </w:tcMar>
            <w:vAlign w:val="center"/>
          </w:tcPr>
          <w:p>
            <w:pPr>
              <w:pStyle w:val="Normal"/>
              <w:spacing w:lineRule="auto" w:line="240" w:before="0" w:after="200"/>
              <w:jc w:val="center"/>
              <w:rPr>
                <w:rFonts w:ascii="Times New Roman" w:hAnsi="Times New Roman"/>
                <w:b/>
                <w:b/>
                <w:bCs/>
                <w:sz w:val="18"/>
                <w:szCs w:val="18"/>
              </w:rPr>
            </w:pPr>
            <w:r>
              <w:rPr>
                <w:rFonts w:ascii="Times New Roman" w:hAnsi="Times New Roman"/>
                <w:b/>
                <w:bCs/>
                <w:sz w:val="18"/>
                <w:szCs w:val="18"/>
              </w:rPr>
              <w:t>02</w:t>
            </w:r>
          </w:p>
        </w:tc>
        <w:tc>
          <w:tcPr>
            <w:tcW w:w="96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D9D9D9" w:themeFill="background1" w:themeFillShade="d9" w:val="clear"/>
            <w:tcMar>
              <w:left w:w="-2" w:type="dxa"/>
            </w:tcMar>
            <w:vAlign w:val="center"/>
          </w:tcPr>
          <w:p>
            <w:pPr>
              <w:pStyle w:val="Normal"/>
              <w:spacing w:lineRule="auto" w:line="240" w:before="0" w:after="200"/>
              <w:jc w:val="center"/>
              <w:rPr>
                <w:rFonts w:ascii="Times New Roman" w:hAnsi="Times New Roman"/>
                <w:b/>
                <w:b/>
                <w:bCs/>
                <w:sz w:val="18"/>
                <w:szCs w:val="18"/>
              </w:rPr>
            </w:pPr>
            <w:r>
              <w:rPr>
                <w:rFonts w:ascii="Times New Roman" w:hAnsi="Times New Roman"/>
                <w:b/>
                <w:bCs/>
                <w:sz w:val="18"/>
                <w:szCs w:val="18"/>
              </w:rPr>
            </w:r>
          </w:p>
        </w:tc>
      </w:tr>
      <w:tr>
        <w:trPr>
          <w:trHeight w:val="258" w:hRule="atLeast"/>
        </w:trPr>
        <w:tc>
          <w:tcPr>
            <w:tcW w:w="1692" w:type="dxa"/>
            <w:vMerge w:val="restart"/>
            <w:tcBorders>
              <w:top w:val="single" w:sz="2" w:space="0" w:color="000001"/>
              <w:left w:val="single" w:sz="2" w:space="0" w:color="000001"/>
              <w:bottom w:val="single" w:sz="2" w:space="0" w:color="000001"/>
              <w:insideH w:val="single" w:sz="2" w:space="0" w:color="000001"/>
            </w:tcBorders>
            <w:shd w:color="auto" w:fill="FFFFFF" w:val="clear"/>
            <w:tcMar>
              <w:top w:w="55" w:type="dxa"/>
              <w:left w:w="43" w:type="dxa"/>
              <w:bottom w:w="55" w:type="dxa"/>
              <w:right w:w="55" w:type="dxa"/>
            </w:tcMar>
            <w:vAlign w:val="center"/>
          </w:tcPr>
          <w:p>
            <w:pPr>
              <w:pStyle w:val="Normal"/>
              <w:spacing w:lineRule="auto" w:line="240"/>
              <w:jc w:val="center"/>
              <w:rPr>
                <w:rFonts w:ascii="Times New Roman" w:hAnsi="Times New Roman"/>
                <w:sz w:val="18"/>
                <w:szCs w:val="18"/>
              </w:rPr>
            </w:pPr>
            <w:r>
              <w:rPr>
                <w:rFonts w:ascii="Times New Roman" w:hAnsi="Times New Roman"/>
                <w:sz w:val="18"/>
                <w:szCs w:val="18"/>
              </w:rPr>
              <w:t>Cancerologia Cirúrgica</w:t>
            </w:r>
          </w:p>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429" w:type="dxa"/>
            <w:vMerge w:val="restart"/>
            <w:tcBorders>
              <w:top w:val="single" w:sz="2" w:space="0" w:color="000001"/>
              <w:left w:val="single" w:sz="2" w:space="0" w:color="000001"/>
              <w:bottom w:val="single" w:sz="2" w:space="0" w:color="000001"/>
              <w:insideH w:val="single" w:sz="2" w:space="0" w:color="000001"/>
            </w:tcBorders>
            <w:shd w:color="auto" w:fill="FFFFFF" w:val="clear"/>
            <w:tcMar>
              <w:top w:w="55" w:type="dxa"/>
              <w:left w:w="43" w:type="dxa"/>
              <w:bottom w:w="55" w:type="dxa"/>
              <w:right w:w="55"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Cirurgia Geral</w:t>
            </w:r>
          </w:p>
        </w:tc>
        <w:tc>
          <w:tcPr>
            <w:tcW w:w="1582" w:type="dxa"/>
            <w:vMerge w:val="restart"/>
            <w:tcBorders>
              <w:top w:val="single" w:sz="2" w:space="0" w:color="000001"/>
              <w:left w:val="single" w:sz="2" w:space="0" w:color="000001"/>
              <w:bottom w:val="single" w:sz="2" w:space="0" w:color="000001"/>
              <w:insideH w:val="single" w:sz="2" w:space="0" w:color="000001"/>
            </w:tcBorders>
            <w:shd w:color="auto" w:fill="FFFFFF" w:val="clear"/>
            <w:tcMar>
              <w:top w:w="55" w:type="dxa"/>
              <w:left w:w="43" w:type="dxa"/>
              <w:bottom w:w="55" w:type="dxa"/>
              <w:right w:w="55"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989" w:type="dxa"/>
            <w:gridSpan w:val="2"/>
            <w:tcBorders>
              <w:top w:val="single" w:sz="2" w:space="0" w:color="000001"/>
              <w:left w:val="single" w:sz="2" w:space="0" w:color="000001"/>
              <w:bottom w:val="single" w:sz="2" w:space="0" w:color="000001"/>
              <w:insideH w:val="single" w:sz="2" w:space="0" w:color="000001"/>
            </w:tcBorders>
            <w:shd w:color="auto" w:fill="FFFFFF" w:val="clear"/>
            <w:tcMar>
              <w:top w:w="55" w:type="dxa"/>
              <w:left w:w="43" w:type="dxa"/>
              <w:bottom w:w="55" w:type="dxa"/>
              <w:right w:w="55" w:type="dxa"/>
            </w:tcMar>
            <w:vAlign w:val="center"/>
          </w:tcPr>
          <w:p>
            <w:pPr>
              <w:pStyle w:val="Normal"/>
              <w:spacing w:lineRule="auto" w:line="240" w:before="0" w:after="200"/>
              <w:jc w:val="center"/>
              <w:rPr>
                <w:rFonts w:ascii="Times New Roman" w:hAnsi="Times New Roman"/>
                <w:sz w:val="18"/>
                <w:szCs w:val="18"/>
              </w:rPr>
            </w:pPr>
            <w:r>
              <w:rPr>
                <w:rFonts w:eastAsia="Times New Roman" w:cs="Calibri" w:ascii="Times New Roman" w:hAnsi="Times New Roman"/>
                <w:color w:val="000000"/>
                <w:sz w:val="18"/>
                <w:szCs w:val="18"/>
                <w:lang w:eastAsia="pt-BR"/>
              </w:rPr>
              <w:t>Instituto do CÂNCER – ICC</w:t>
            </w:r>
          </w:p>
        </w:tc>
        <w:tc>
          <w:tcPr>
            <w:tcW w:w="1300" w:type="dxa"/>
            <w:gridSpan w:val="2"/>
            <w:tcBorders>
              <w:top w:val="single" w:sz="2" w:space="0" w:color="000001"/>
              <w:left w:val="single" w:sz="2" w:space="0" w:color="000001"/>
              <w:bottom w:val="single" w:sz="2" w:space="0" w:color="000001"/>
              <w:insideH w:val="single" w:sz="2" w:space="0" w:color="000001"/>
            </w:tcBorders>
            <w:shd w:color="auto" w:fill="FFFFFF" w:val="clear"/>
            <w:tcMar>
              <w:top w:w="55" w:type="dxa"/>
              <w:left w:w="43" w:type="dxa"/>
              <w:bottom w:w="55" w:type="dxa"/>
              <w:right w:w="55"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03</w:t>
            </w:r>
          </w:p>
        </w:tc>
        <w:tc>
          <w:tcPr>
            <w:tcW w:w="96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top w:w="55" w:type="dxa"/>
              <w:left w:w="43" w:type="dxa"/>
              <w:bottom w:w="55" w:type="dxa"/>
              <w:right w:w="55"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r>
      <w:tr>
        <w:trPr>
          <w:trHeight w:val="331" w:hRule="atLeast"/>
        </w:trPr>
        <w:tc>
          <w:tcPr>
            <w:tcW w:w="1692" w:type="dxa"/>
            <w:vMerge w:val="continue"/>
            <w:tcBorders>
              <w:top w:val="single" w:sz="2" w:space="0" w:color="000001"/>
              <w:left w:val="single" w:sz="2" w:space="0" w:color="000001"/>
              <w:bottom w:val="single" w:sz="2" w:space="0" w:color="000001"/>
              <w:insideH w:val="single" w:sz="2" w:space="0" w:color="000001"/>
            </w:tcBorders>
            <w:shd w:color="auto" w:fill="FFFFFF" w:val="clear"/>
            <w:tcMar>
              <w:top w:w="55" w:type="dxa"/>
              <w:left w:w="43" w:type="dxa"/>
              <w:bottom w:w="55" w:type="dxa"/>
              <w:right w:w="55" w:type="dxa"/>
            </w:tcMar>
            <w:vAlign w:val="center"/>
          </w:tcPr>
          <w:p>
            <w:pPr>
              <w:pStyle w:val="Normal"/>
              <w:spacing w:lineRule="auto" w:line="240" w:before="0" w:after="0"/>
              <w:jc w:val="center"/>
              <w:rPr>
                <w:rFonts w:ascii="Times New Roman" w:hAnsi="Times New Roman" w:cs="Calibri" w:cstheme="minorHAnsi"/>
                <w:sz w:val="18"/>
                <w:szCs w:val="18"/>
              </w:rPr>
            </w:pPr>
            <w:r>
              <w:rPr>
                <w:rFonts w:cs="Calibri" w:cstheme="minorHAnsi" w:ascii="Times New Roman" w:hAnsi="Times New Roman"/>
                <w:sz w:val="18"/>
                <w:szCs w:val="18"/>
              </w:rPr>
            </w:r>
          </w:p>
        </w:tc>
        <w:tc>
          <w:tcPr>
            <w:tcW w:w="1429" w:type="dxa"/>
            <w:vMerge w:val="continue"/>
            <w:tcBorders>
              <w:top w:val="single" w:sz="2" w:space="0" w:color="000001"/>
              <w:left w:val="single" w:sz="2" w:space="0" w:color="000001"/>
              <w:bottom w:val="single" w:sz="2" w:space="0" w:color="000001"/>
              <w:insideH w:val="single" w:sz="2" w:space="0" w:color="000001"/>
            </w:tcBorders>
            <w:shd w:color="auto" w:fill="FFFFFF" w:val="clear"/>
            <w:tcMar>
              <w:top w:w="55" w:type="dxa"/>
              <w:left w:w="43" w:type="dxa"/>
              <w:bottom w:w="55" w:type="dxa"/>
              <w:right w:w="55" w:type="dxa"/>
            </w:tcMar>
            <w:vAlign w:val="center"/>
          </w:tcPr>
          <w:p>
            <w:pPr>
              <w:pStyle w:val="Normal"/>
              <w:spacing w:lineRule="auto" w:line="240" w:before="0" w:after="0"/>
              <w:jc w:val="center"/>
              <w:rPr>
                <w:rFonts w:ascii="Times New Roman" w:hAnsi="Times New Roman" w:cs="Calibri" w:cstheme="minorHAnsi"/>
                <w:sz w:val="18"/>
                <w:szCs w:val="18"/>
              </w:rPr>
            </w:pPr>
            <w:r>
              <w:rPr>
                <w:rFonts w:cs="Calibri" w:cstheme="minorHAnsi" w:ascii="Times New Roman" w:hAnsi="Times New Roman"/>
                <w:sz w:val="18"/>
                <w:szCs w:val="18"/>
              </w:rPr>
            </w:r>
          </w:p>
        </w:tc>
        <w:tc>
          <w:tcPr>
            <w:tcW w:w="1582" w:type="dxa"/>
            <w:vMerge w:val="continue"/>
            <w:tcBorders>
              <w:top w:val="single" w:sz="2" w:space="0" w:color="000001"/>
              <w:left w:val="single" w:sz="2" w:space="0" w:color="000001"/>
              <w:bottom w:val="single" w:sz="2" w:space="0" w:color="000001"/>
              <w:insideH w:val="single" w:sz="2" w:space="0" w:color="000001"/>
            </w:tcBorders>
            <w:shd w:color="auto" w:fill="FFFFFF" w:val="clear"/>
            <w:tcMar>
              <w:top w:w="55" w:type="dxa"/>
              <w:left w:w="43" w:type="dxa"/>
              <w:bottom w:w="55" w:type="dxa"/>
              <w:right w:w="55" w:type="dxa"/>
            </w:tcMar>
            <w:vAlign w:val="center"/>
          </w:tcPr>
          <w:p>
            <w:pPr>
              <w:pStyle w:val="Normal"/>
              <w:spacing w:lineRule="auto" w:line="240" w:before="0" w:after="0"/>
              <w:jc w:val="center"/>
              <w:rPr>
                <w:rFonts w:ascii="Times New Roman" w:hAnsi="Times New Roman" w:cs="Calibri" w:cstheme="minorHAnsi"/>
                <w:sz w:val="18"/>
                <w:szCs w:val="18"/>
              </w:rPr>
            </w:pPr>
            <w:r>
              <w:rPr>
                <w:rFonts w:cs="Calibri" w:cstheme="minorHAnsi" w:ascii="Times New Roman" w:hAnsi="Times New Roman"/>
                <w:sz w:val="18"/>
                <w:szCs w:val="18"/>
              </w:rPr>
            </w:r>
          </w:p>
        </w:tc>
        <w:tc>
          <w:tcPr>
            <w:tcW w:w="1989" w:type="dxa"/>
            <w:gridSpan w:val="2"/>
            <w:tcBorders>
              <w:top w:val="single" w:sz="2" w:space="0" w:color="000001"/>
              <w:left w:val="single" w:sz="2" w:space="0" w:color="000001"/>
              <w:bottom w:val="single" w:sz="2" w:space="0" w:color="000001"/>
              <w:insideH w:val="single" w:sz="2" w:space="0" w:color="000001"/>
            </w:tcBorders>
            <w:shd w:color="auto" w:fill="D9D9D9" w:themeFill="background1" w:themeFillShade="d9" w:val="clear"/>
            <w:tcMar>
              <w:top w:w="55" w:type="dxa"/>
              <w:left w:w="43" w:type="dxa"/>
              <w:bottom w:w="55" w:type="dxa"/>
              <w:right w:w="55" w:type="dxa"/>
            </w:tcMar>
            <w:vAlign w:val="center"/>
          </w:tcPr>
          <w:p>
            <w:pPr>
              <w:pStyle w:val="Normal"/>
              <w:spacing w:lineRule="auto" w:line="240" w:before="0" w:after="200"/>
              <w:jc w:val="right"/>
              <w:rPr>
                <w:rFonts w:ascii="Times New Roman" w:hAnsi="Times New Roman"/>
                <w:b/>
                <w:b/>
                <w:bCs/>
                <w:sz w:val="18"/>
                <w:szCs w:val="18"/>
              </w:rPr>
            </w:pPr>
            <w:r>
              <w:rPr>
                <w:rFonts w:ascii="Times New Roman" w:hAnsi="Times New Roman"/>
                <w:b/>
                <w:bCs/>
                <w:sz w:val="18"/>
                <w:szCs w:val="18"/>
              </w:rPr>
              <w:t>Total</w:t>
            </w:r>
          </w:p>
        </w:tc>
        <w:tc>
          <w:tcPr>
            <w:tcW w:w="1300" w:type="dxa"/>
            <w:gridSpan w:val="2"/>
            <w:tcBorders>
              <w:top w:val="single" w:sz="2" w:space="0" w:color="000001"/>
              <w:left w:val="single" w:sz="2" w:space="0" w:color="000001"/>
              <w:bottom w:val="single" w:sz="2" w:space="0" w:color="000001"/>
              <w:insideH w:val="single" w:sz="2" w:space="0" w:color="000001"/>
            </w:tcBorders>
            <w:shd w:color="auto" w:fill="D9D9D9" w:themeFill="background1" w:themeFillShade="d9" w:val="clear"/>
            <w:tcMar>
              <w:top w:w="55" w:type="dxa"/>
              <w:left w:w="43" w:type="dxa"/>
              <w:bottom w:w="55" w:type="dxa"/>
              <w:right w:w="55" w:type="dxa"/>
            </w:tcMar>
            <w:vAlign w:val="center"/>
          </w:tcPr>
          <w:p>
            <w:pPr>
              <w:pStyle w:val="Normal"/>
              <w:spacing w:lineRule="auto" w:line="240" w:before="0" w:after="200"/>
              <w:jc w:val="center"/>
              <w:rPr>
                <w:rFonts w:ascii="Times New Roman" w:hAnsi="Times New Roman"/>
                <w:b/>
                <w:b/>
                <w:bCs/>
                <w:sz w:val="18"/>
                <w:szCs w:val="18"/>
              </w:rPr>
            </w:pPr>
            <w:r>
              <w:rPr>
                <w:rFonts w:ascii="Times New Roman" w:hAnsi="Times New Roman"/>
                <w:b/>
                <w:bCs/>
                <w:sz w:val="18"/>
                <w:szCs w:val="18"/>
              </w:rPr>
              <w:t>03</w:t>
            </w:r>
          </w:p>
        </w:tc>
        <w:tc>
          <w:tcPr>
            <w:tcW w:w="96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D9D9D9" w:themeFill="background1" w:themeFillShade="d9" w:val="clear"/>
            <w:tcMar>
              <w:top w:w="55" w:type="dxa"/>
              <w:left w:w="43" w:type="dxa"/>
              <w:bottom w:w="55" w:type="dxa"/>
              <w:right w:w="55" w:type="dxa"/>
            </w:tcMar>
            <w:vAlign w:val="center"/>
          </w:tcPr>
          <w:p>
            <w:pPr>
              <w:pStyle w:val="Normal"/>
              <w:spacing w:lineRule="auto" w:line="240" w:before="0" w:after="200"/>
              <w:jc w:val="center"/>
              <w:rPr>
                <w:rFonts w:ascii="Times New Roman" w:hAnsi="Times New Roman"/>
                <w:b/>
                <w:b/>
                <w:bCs/>
                <w:sz w:val="18"/>
                <w:szCs w:val="18"/>
              </w:rPr>
            </w:pPr>
            <w:r>
              <w:rPr>
                <w:rFonts w:ascii="Times New Roman" w:hAnsi="Times New Roman"/>
                <w:b/>
                <w:bCs/>
                <w:sz w:val="18"/>
                <w:szCs w:val="18"/>
              </w:rPr>
            </w:r>
          </w:p>
        </w:tc>
      </w:tr>
      <w:tr>
        <w:trPr/>
        <w:tc>
          <w:tcPr>
            <w:tcW w:w="1692" w:type="dxa"/>
            <w:vMerge w:val="restart"/>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jc w:val="center"/>
              <w:rPr>
                <w:rFonts w:ascii="Times New Roman" w:hAnsi="Times New Roman"/>
                <w:sz w:val="18"/>
                <w:szCs w:val="18"/>
              </w:rPr>
            </w:pPr>
            <w:r>
              <w:rPr>
                <w:rFonts w:ascii="Times New Roman" w:hAnsi="Times New Roman"/>
                <w:sz w:val="18"/>
                <w:szCs w:val="18"/>
              </w:rPr>
              <w:t>Cancerologia Pediátrica</w:t>
            </w:r>
          </w:p>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429" w:type="dxa"/>
            <w:vMerge w:val="restart"/>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Pediatria</w:t>
            </w:r>
          </w:p>
        </w:tc>
        <w:tc>
          <w:tcPr>
            <w:tcW w:w="1582" w:type="dxa"/>
            <w:vMerge w:val="restart"/>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989" w:type="dxa"/>
            <w:gridSpan w:val="2"/>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ESP/ HIAS</w:t>
            </w:r>
          </w:p>
        </w:tc>
        <w:tc>
          <w:tcPr>
            <w:tcW w:w="1300" w:type="dxa"/>
            <w:gridSpan w:val="2"/>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02</w:t>
            </w:r>
          </w:p>
        </w:tc>
        <w:tc>
          <w:tcPr>
            <w:tcW w:w="96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r>
      <w:tr>
        <w:trPr/>
        <w:tc>
          <w:tcPr>
            <w:tcW w:w="1692"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0"/>
              <w:jc w:val="center"/>
              <w:rPr>
                <w:rFonts w:ascii="Times New Roman" w:hAnsi="Times New Roman" w:cs="Calibri" w:cstheme="minorHAnsi"/>
                <w:sz w:val="18"/>
                <w:szCs w:val="18"/>
              </w:rPr>
            </w:pPr>
            <w:r>
              <w:rPr>
                <w:rFonts w:cs="Calibri" w:cstheme="minorHAnsi" w:ascii="Times New Roman" w:hAnsi="Times New Roman"/>
                <w:sz w:val="18"/>
                <w:szCs w:val="18"/>
              </w:rPr>
            </w:r>
          </w:p>
        </w:tc>
        <w:tc>
          <w:tcPr>
            <w:tcW w:w="1429"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0"/>
              <w:jc w:val="center"/>
              <w:rPr>
                <w:rFonts w:ascii="Times New Roman" w:hAnsi="Times New Roman" w:cs="Calibri" w:cstheme="minorHAnsi"/>
                <w:sz w:val="18"/>
                <w:szCs w:val="18"/>
              </w:rPr>
            </w:pPr>
            <w:r>
              <w:rPr>
                <w:rFonts w:cs="Calibri" w:cstheme="minorHAnsi" w:ascii="Times New Roman" w:hAnsi="Times New Roman"/>
                <w:sz w:val="18"/>
                <w:szCs w:val="18"/>
              </w:rPr>
            </w:r>
          </w:p>
        </w:tc>
        <w:tc>
          <w:tcPr>
            <w:tcW w:w="1582"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0"/>
              <w:jc w:val="center"/>
              <w:rPr>
                <w:rFonts w:ascii="Times New Roman" w:hAnsi="Times New Roman" w:cs="Calibri" w:cstheme="minorHAnsi"/>
                <w:sz w:val="18"/>
                <w:szCs w:val="18"/>
              </w:rPr>
            </w:pPr>
            <w:r>
              <w:rPr>
                <w:rFonts w:cs="Calibri" w:cstheme="minorHAnsi" w:ascii="Times New Roman" w:hAnsi="Times New Roman"/>
                <w:sz w:val="18"/>
                <w:szCs w:val="18"/>
              </w:rPr>
            </w:r>
          </w:p>
        </w:tc>
        <w:tc>
          <w:tcPr>
            <w:tcW w:w="1989" w:type="dxa"/>
            <w:gridSpan w:val="2"/>
            <w:tcBorders>
              <w:top w:val="single" w:sz="2" w:space="0" w:color="000001"/>
              <w:left w:val="single" w:sz="2" w:space="0" w:color="000001"/>
              <w:bottom w:val="single" w:sz="2" w:space="0" w:color="000001"/>
              <w:insideH w:val="single" w:sz="2" w:space="0" w:color="000001"/>
            </w:tcBorders>
            <w:shd w:color="auto" w:fill="D9D9D9" w:themeFill="background1" w:themeFillShade="d9" w:val="clear"/>
            <w:tcMar>
              <w:left w:w="-2" w:type="dxa"/>
            </w:tcMar>
            <w:vAlign w:val="center"/>
          </w:tcPr>
          <w:p>
            <w:pPr>
              <w:pStyle w:val="Normal"/>
              <w:spacing w:lineRule="auto" w:line="240" w:before="0" w:after="200"/>
              <w:jc w:val="right"/>
              <w:rPr>
                <w:rFonts w:ascii="Times New Roman" w:hAnsi="Times New Roman"/>
                <w:b/>
                <w:b/>
                <w:bCs/>
                <w:sz w:val="18"/>
                <w:szCs w:val="18"/>
              </w:rPr>
            </w:pPr>
            <w:r>
              <w:rPr>
                <w:rFonts w:ascii="Times New Roman" w:hAnsi="Times New Roman"/>
                <w:b/>
                <w:bCs/>
                <w:sz w:val="18"/>
                <w:szCs w:val="18"/>
              </w:rPr>
              <w:t>Total</w:t>
            </w:r>
          </w:p>
        </w:tc>
        <w:tc>
          <w:tcPr>
            <w:tcW w:w="1300" w:type="dxa"/>
            <w:gridSpan w:val="2"/>
            <w:tcBorders>
              <w:top w:val="single" w:sz="2" w:space="0" w:color="000001"/>
              <w:left w:val="single" w:sz="2" w:space="0" w:color="000001"/>
              <w:bottom w:val="single" w:sz="2" w:space="0" w:color="000001"/>
              <w:insideH w:val="single" w:sz="2" w:space="0" w:color="000001"/>
            </w:tcBorders>
            <w:shd w:color="auto" w:fill="D9D9D9" w:themeFill="background1" w:themeFillShade="d9" w:val="clear"/>
            <w:tcMar>
              <w:left w:w="-2" w:type="dxa"/>
            </w:tcMar>
            <w:vAlign w:val="center"/>
          </w:tcPr>
          <w:p>
            <w:pPr>
              <w:pStyle w:val="Normal"/>
              <w:spacing w:lineRule="auto" w:line="240" w:before="0" w:after="200"/>
              <w:jc w:val="center"/>
              <w:rPr>
                <w:rFonts w:ascii="Times New Roman" w:hAnsi="Times New Roman"/>
                <w:b/>
                <w:b/>
                <w:bCs/>
                <w:sz w:val="18"/>
                <w:szCs w:val="18"/>
              </w:rPr>
            </w:pPr>
            <w:r>
              <w:rPr>
                <w:rFonts w:ascii="Times New Roman" w:hAnsi="Times New Roman"/>
                <w:b/>
                <w:bCs/>
                <w:sz w:val="18"/>
                <w:szCs w:val="18"/>
              </w:rPr>
              <w:t>02</w:t>
            </w:r>
          </w:p>
        </w:tc>
        <w:tc>
          <w:tcPr>
            <w:tcW w:w="96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D9D9D9" w:themeFill="background1" w:themeFillShade="d9" w:val="clear"/>
            <w:tcMar>
              <w:left w:w="-2" w:type="dxa"/>
            </w:tcMar>
            <w:vAlign w:val="center"/>
          </w:tcPr>
          <w:p>
            <w:pPr>
              <w:pStyle w:val="Normal"/>
              <w:spacing w:lineRule="auto" w:line="240" w:before="0" w:after="200"/>
              <w:jc w:val="center"/>
              <w:rPr>
                <w:rFonts w:ascii="Times New Roman" w:hAnsi="Times New Roman"/>
                <w:b/>
                <w:b/>
                <w:bCs/>
                <w:sz w:val="18"/>
                <w:szCs w:val="18"/>
              </w:rPr>
            </w:pPr>
            <w:r>
              <w:rPr>
                <w:rFonts w:ascii="Times New Roman" w:hAnsi="Times New Roman"/>
                <w:b/>
                <w:bCs/>
                <w:sz w:val="18"/>
                <w:szCs w:val="18"/>
              </w:rPr>
            </w:r>
          </w:p>
        </w:tc>
      </w:tr>
      <w:tr>
        <w:trPr/>
        <w:tc>
          <w:tcPr>
            <w:tcW w:w="1692" w:type="dxa"/>
            <w:vMerge w:val="restart"/>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Cardiologia</w:t>
            </w:r>
          </w:p>
        </w:tc>
        <w:tc>
          <w:tcPr>
            <w:tcW w:w="1429" w:type="dxa"/>
            <w:vMerge w:val="restart"/>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Clínica Médica</w:t>
            </w:r>
          </w:p>
        </w:tc>
        <w:tc>
          <w:tcPr>
            <w:tcW w:w="1582" w:type="dxa"/>
            <w:vMerge w:val="restart"/>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989" w:type="dxa"/>
            <w:gridSpan w:val="2"/>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eastAsia="Times New Roman" w:cs="Calibri" w:ascii="Times New Roman" w:hAnsi="Times New Roman"/>
                <w:color w:val="000000"/>
                <w:sz w:val="18"/>
                <w:szCs w:val="18"/>
                <w:lang w:eastAsia="pt-BR"/>
              </w:rPr>
              <w:t>HUWC – UFC</w:t>
            </w:r>
          </w:p>
        </w:tc>
        <w:tc>
          <w:tcPr>
            <w:tcW w:w="1300" w:type="dxa"/>
            <w:gridSpan w:val="2"/>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02</w:t>
            </w:r>
          </w:p>
        </w:tc>
        <w:tc>
          <w:tcPr>
            <w:tcW w:w="96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r>
      <w:tr>
        <w:trPr>
          <w:trHeight w:val="171" w:hRule="atLeast"/>
        </w:trPr>
        <w:tc>
          <w:tcPr>
            <w:tcW w:w="1692"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0"/>
              <w:jc w:val="center"/>
              <w:rPr>
                <w:rFonts w:ascii="Times New Roman" w:hAnsi="Times New Roman" w:cs="Calibri" w:cstheme="minorHAnsi"/>
                <w:sz w:val="18"/>
                <w:szCs w:val="18"/>
              </w:rPr>
            </w:pPr>
            <w:r>
              <w:rPr>
                <w:rFonts w:cs="Calibri" w:cstheme="minorHAnsi" w:ascii="Times New Roman" w:hAnsi="Times New Roman"/>
                <w:sz w:val="18"/>
                <w:szCs w:val="18"/>
              </w:rPr>
            </w:r>
          </w:p>
        </w:tc>
        <w:tc>
          <w:tcPr>
            <w:tcW w:w="1429"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0"/>
              <w:jc w:val="center"/>
              <w:rPr>
                <w:rFonts w:ascii="Times New Roman" w:hAnsi="Times New Roman" w:cs="Calibri" w:cstheme="minorHAnsi"/>
                <w:sz w:val="18"/>
                <w:szCs w:val="18"/>
              </w:rPr>
            </w:pPr>
            <w:r>
              <w:rPr>
                <w:rFonts w:cs="Calibri" w:cstheme="minorHAnsi" w:ascii="Times New Roman" w:hAnsi="Times New Roman"/>
                <w:sz w:val="18"/>
                <w:szCs w:val="18"/>
              </w:rPr>
            </w:r>
          </w:p>
        </w:tc>
        <w:tc>
          <w:tcPr>
            <w:tcW w:w="1582"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0"/>
              <w:jc w:val="center"/>
              <w:rPr>
                <w:rFonts w:ascii="Times New Roman" w:hAnsi="Times New Roman" w:cs="Calibri" w:cstheme="minorHAnsi"/>
                <w:sz w:val="18"/>
                <w:szCs w:val="18"/>
              </w:rPr>
            </w:pPr>
            <w:r>
              <w:rPr>
                <w:rFonts w:cs="Calibri" w:cstheme="minorHAnsi" w:ascii="Times New Roman" w:hAnsi="Times New Roman"/>
                <w:sz w:val="18"/>
                <w:szCs w:val="18"/>
              </w:rPr>
            </w:r>
          </w:p>
        </w:tc>
        <w:tc>
          <w:tcPr>
            <w:tcW w:w="1989" w:type="dxa"/>
            <w:gridSpan w:val="2"/>
            <w:tcBorders>
              <w:top w:val="single" w:sz="2" w:space="0" w:color="000001"/>
              <w:left w:val="single" w:sz="4" w:space="0" w:color="00000A"/>
              <w:bottom w:val="single" w:sz="2" w:space="0" w:color="000001"/>
              <w:insideH w:val="single" w:sz="2" w:space="0" w:color="000001"/>
            </w:tcBorders>
            <w:shd w:color="auto" w:fill="auto" w:val="clear"/>
            <w:tcMar>
              <w:left w:w="-5"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ESP/ HM</w:t>
            </w:r>
          </w:p>
        </w:tc>
        <w:tc>
          <w:tcPr>
            <w:tcW w:w="1300" w:type="dxa"/>
            <w:gridSpan w:val="2"/>
            <w:tcBorders>
              <w:top w:val="single" w:sz="2" w:space="0" w:color="000001"/>
              <w:left w:val="single" w:sz="4" w:space="0" w:color="00000A"/>
              <w:bottom w:val="single" w:sz="2" w:space="0" w:color="000001"/>
              <w:insideH w:val="single" w:sz="2" w:space="0" w:color="000001"/>
            </w:tcBorders>
            <w:shd w:color="auto" w:fill="auto" w:val="clear"/>
            <w:tcMar>
              <w:left w:w="-5"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10</w:t>
            </w:r>
          </w:p>
        </w:tc>
        <w:tc>
          <w:tcPr>
            <w:tcW w:w="960" w:type="dxa"/>
            <w:gridSpan w:val="2"/>
            <w:tcBorders>
              <w:top w:val="single" w:sz="2" w:space="0" w:color="000001"/>
              <w:left w:val="single" w:sz="4" w:space="0" w:color="00000A"/>
              <w:bottom w:val="single" w:sz="2" w:space="0" w:color="000001"/>
              <w:right w:val="single" w:sz="2" w:space="0" w:color="000001"/>
              <w:insideH w:val="single" w:sz="2" w:space="0" w:color="000001"/>
              <w:insideV w:val="single" w:sz="2" w:space="0" w:color="000001"/>
            </w:tcBorders>
            <w:shd w:color="auto" w:fill="auto" w:val="clear"/>
            <w:tcMar>
              <w:left w:w="-5"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r>
      <w:tr>
        <w:trPr/>
        <w:tc>
          <w:tcPr>
            <w:tcW w:w="1692"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0"/>
              <w:jc w:val="center"/>
              <w:rPr>
                <w:rFonts w:ascii="Times New Roman" w:hAnsi="Times New Roman" w:cs="Calibri" w:cstheme="minorHAnsi"/>
                <w:sz w:val="18"/>
                <w:szCs w:val="18"/>
              </w:rPr>
            </w:pPr>
            <w:r>
              <w:rPr>
                <w:rFonts w:cs="Calibri" w:cstheme="minorHAnsi" w:ascii="Times New Roman" w:hAnsi="Times New Roman"/>
                <w:sz w:val="18"/>
                <w:szCs w:val="18"/>
              </w:rPr>
            </w:r>
          </w:p>
        </w:tc>
        <w:tc>
          <w:tcPr>
            <w:tcW w:w="1429"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0"/>
              <w:jc w:val="center"/>
              <w:rPr>
                <w:rFonts w:ascii="Times New Roman" w:hAnsi="Times New Roman" w:cs="Calibri" w:cstheme="minorHAnsi"/>
                <w:sz w:val="18"/>
                <w:szCs w:val="18"/>
              </w:rPr>
            </w:pPr>
            <w:r>
              <w:rPr>
                <w:rFonts w:cs="Calibri" w:cstheme="minorHAnsi" w:ascii="Times New Roman" w:hAnsi="Times New Roman"/>
                <w:sz w:val="18"/>
                <w:szCs w:val="18"/>
              </w:rPr>
            </w:r>
          </w:p>
        </w:tc>
        <w:tc>
          <w:tcPr>
            <w:tcW w:w="1582"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0"/>
              <w:jc w:val="center"/>
              <w:rPr>
                <w:rFonts w:ascii="Times New Roman" w:hAnsi="Times New Roman" w:cs="Calibri" w:cstheme="minorHAnsi"/>
                <w:sz w:val="18"/>
                <w:szCs w:val="18"/>
              </w:rPr>
            </w:pPr>
            <w:r>
              <w:rPr>
                <w:rFonts w:cs="Calibri" w:cstheme="minorHAnsi" w:ascii="Times New Roman" w:hAnsi="Times New Roman"/>
                <w:sz w:val="18"/>
                <w:szCs w:val="18"/>
              </w:rPr>
            </w:r>
          </w:p>
        </w:tc>
        <w:tc>
          <w:tcPr>
            <w:tcW w:w="1989" w:type="dxa"/>
            <w:gridSpan w:val="2"/>
            <w:tcBorders>
              <w:top w:val="single" w:sz="2" w:space="0" w:color="000001"/>
              <w:left w:val="single" w:sz="4" w:space="0" w:color="00000A"/>
              <w:bottom w:val="single" w:sz="2" w:space="0" w:color="000001"/>
              <w:insideH w:val="single" w:sz="2" w:space="0" w:color="000001"/>
            </w:tcBorders>
            <w:shd w:color="auto" w:fill="D9D9D9" w:themeFill="background1" w:themeFillShade="d9" w:val="clear"/>
            <w:tcMar>
              <w:left w:w="-5" w:type="dxa"/>
            </w:tcMar>
            <w:vAlign w:val="center"/>
          </w:tcPr>
          <w:p>
            <w:pPr>
              <w:pStyle w:val="Normal"/>
              <w:spacing w:lineRule="auto" w:line="240" w:before="0" w:after="200"/>
              <w:jc w:val="right"/>
              <w:rPr>
                <w:rFonts w:ascii="Times New Roman" w:hAnsi="Times New Roman"/>
                <w:b/>
                <w:b/>
                <w:bCs/>
                <w:sz w:val="18"/>
                <w:szCs w:val="18"/>
              </w:rPr>
            </w:pPr>
            <w:r>
              <w:rPr>
                <w:rFonts w:ascii="Times New Roman" w:hAnsi="Times New Roman"/>
                <w:b/>
                <w:bCs/>
                <w:sz w:val="18"/>
                <w:szCs w:val="18"/>
              </w:rPr>
              <w:t>Total</w:t>
            </w:r>
          </w:p>
        </w:tc>
        <w:tc>
          <w:tcPr>
            <w:tcW w:w="1300" w:type="dxa"/>
            <w:gridSpan w:val="2"/>
            <w:tcBorders>
              <w:top w:val="single" w:sz="2" w:space="0" w:color="000001"/>
              <w:left w:val="single" w:sz="4" w:space="0" w:color="00000A"/>
              <w:bottom w:val="single" w:sz="2" w:space="0" w:color="000001"/>
              <w:insideH w:val="single" w:sz="2" w:space="0" w:color="000001"/>
            </w:tcBorders>
            <w:shd w:color="auto" w:fill="D9D9D9" w:themeFill="background1" w:themeFillShade="d9" w:val="clear"/>
            <w:tcMar>
              <w:left w:w="-5" w:type="dxa"/>
            </w:tcMar>
            <w:vAlign w:val="center"/>
          </w:tcPr>
          <w:p>
            <w:pPr>
              <w:pStyle w:val="Normal"/>
              <w:spacing w:lineRule="auto" w:line="240" w:before="0" w:after="200"/>
              <w:jc w:val="center"/>
              <w:rPr>
                <w:rFonts w:ascii="Times New Roman" w:hAnsi="Times New Roman"/>
                <w:b/>
                <w:b/>
                <w:bCs/>
                <w:sz w:val="18"/>
                <w:szCs w:val="18"/>
              </w:rPr>
            </w:pPr>
            <w:r>
              <w:rPr>
                <w:rFonts w:ascii="Times New Roman" w:hAnsi="Times New Roman"/>
                <w:b/>
                <w:bCs/>
                <w:sz w:val="18"/>
                <w:szCs w:val="18"/>
              </w:rPr>
              <w:t>12</w:t>
            </w:r>
          </w:p>
        </w:tc>
        <w:tc>
          <w:tcPr>
            <w:tcW w:w="960" w:type="dxa"/>
            <w:gridSpan w:val="2"/>
            <w:tcBorders>
              <w:top w:val="single" w:sz="2" w:space="0" w:color="000001"/>
              <w:left w:val="single" w:sz="4" w:space="0" w:color="00000A"/>
              <w:bottom w:val="single" w:sz="2" w:space="0" w:color="000001"/>
              <w:right w:val="single" w:sz="2" w:space="0" w:color="000001"/>
              <w:insideH w:val="single" w:sz="2" w:space="0" w:color="000001"/>
              <w:insideV w:val="single" w:sz="2" w:space="0" w:color="000001"/>
            </w:tcBorders>
            <w:shd w:color="auto" w:fill="D9D9D9" w:themeFill="background1" w:themeFillShade="d9" w:val="clear"/>
            <w:tcMar>
              <w:left w:w="-5" w:type="dxa"/>
            </w:tcMar>
            <w:vAlign w:val="center"/>
          </w:tcPr>
          <w:p>
            <w:pPr>
              <w:pStyle w:val="Normal"/>
              <w:spacing w:lineRule="auto" w:line="240" w:before="0" w:after="200"/>
              <w:jc w:val="center"/>
              <w:rPr>
                <w:rFonts w:ascii="Times New Roman" w:hAnsi="Times New Roman"/>
                <w:b/>
                <w:b/>
                <w:bCs/>
                <w:sz w:val="18"/>
                <w:szCs w:val="18"/>
              </w:rPr>
            </w:pPr>
            <w:r>
              <w:rPr>
                <w:rFonts w:ascii="Times New Roman" w:hAnsi="Times New Roman"/>
                <w:b/>
                <w:bCs/>
                <w:sz w:val="18"/>
                <w:szCs w:val="18"/>
              </w:rPr>
            </w:r>
          </w:p>
        </w:tc>
      </w:tr>
      <w:tr>
        <w:trPr/>
        <w:tc>
          <w:tcPr>
            <w:tcW w:w="1692" w:type="dxa"/>
            <w:vMerge w:val="restart"/>
            <w:tcBorders>
              <w:top w:val="single" w:sz="4" w:space="0" w:color="00000A"/>
              <w:left w:val="single" w:sz="4" w:space="0" w:color="00000A"/>
              <w:bottom w:val="single" w:sz="2" w:space="0" w:color="000001"/>
              <w:insideH w:val="single" w:sz="2" w:space="0" w:color="000001"/>
            </w:tcBorders>
            <w:shd w:color="auto" w:fill="FFFFFF" w:val="clear"/>
            <w:tcMar>
              <w:left w:w="-5"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Cirurgia de Cabeça e Pescoço</w:t>
            </w:r>
          </w:p>
        </w:tc>
        <w:tc>
          <w:tcPr>
            <w:tcW w:w="1429" w:type="dxa"/>
            <w:vMerge w:val="restart"/>
            <w:tcBorders>
              <w:top w:val="single" w:sz="4" w:space="0" w:color="00000A"/>
              <w:left w:val="single" w:sz="4" w:space="0" w:color="00000A"/>
              <w:bottom w:val="single" w:sz="2" w:space="0" w:color="000001"/>
              <w:insideH w:val="single" w:sz="2" w:space="0" w:color="000001"/>
            </w:tcBorders>
            <w:shd w:color="auto" w:fill="FFFFFF" w:val="clear"/>
            <w:tcMar>
              <w:left w:w="-5"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Cirurgia Geral</w:t>
            </w:r>
          </w:p>
        </w:tc>
        <w:tc>
          <w:tcPr>
            <w:tcW w:w="1582" w:type="dxa"/>
            <w:vMerge w:val="restart"/>
            <w:tcBorders>
              <w:top w:val="single" w:sz="4" w:space="0" w:color="00000A"/>
              <w:left w:val="single" w:sz="4" w:space="0" w:color="00000A"/>
              <w:bottom w:val="single" w:sz="2" w:space="0" w:color="000001"/>
              <w:right w:val="single" w:sz="4" w:space="0" w:color="00000A"/>
              <w:insideH w:val="single" w:sz="2" w:space="0" w:color="000001"/>
              <w:insideV w:val="single" w:sz="4" w:space="0" w:color="00000A"/>
            </w:tcBorders>
            <w:shd w:color="auto" w:fill="FFFFFF" w:val="clear"/>
            <w:tcMar>
              <w:left w:w="-5"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989" w:type="dxa"/>
            <w:gridSpan w:val="2"/>
            <w:tcBorders>
              <w:top w:val="single" w:sz="2" w:space="0" w:color="000001"/>
              <w:left w:val="single" w:sz="4" w:space="0" w:color="00000A"/>
              <w:bottom w:val="single" w:sz="2" w:space="0" w:color="000001"/>
              <w:insideH w:val="single" w:sz="2" w:space="0" w:color="000001"/>
            </w:tcBorders>
            <w:shd w:color="auto" w:fill="FFFFFF" w:val="clear"/>
            <w:tcMar>
              <w:left w:w="-5" w:type="dxa"/>
            </w:tcMar>
            <w:vAlign w:val="center"/>
          </w:tcPr>
          <w:p>
            <w:pPr>
              <w:pStyle w:val="Normal"/>
              <w:spacing w:lineRule="auto" w:line="240" w:before="0" w:after="200"/>
              <w:jc w:val="center"/>
              <w:rPr>
                <w:rFonts w:ascii="Times New Roman" w:hAnsi="Times New Roman"/>
                <w:sz w:val="18"/>
                <w:szCs w:val="18"/>
              </w:rPr>
            </w:pPr>
            <w:r>
              <w:rPr>
                <w:rFonts w:eastAsia="Times New Roman" w:cs="Calibri" w:ascii="Times New Roman" w:hAnsi="Times New Roman"/>
                <w:color w:val="000000"/>
                <w:sz w:val="18"/>
                <w:szCs w:val="18"/>
                <w:lang w:eastAsia="pt-BR"/>
              </w:rPr>
              <w:t>HUWC – UFC</w:t>
            </w:r>
          </w:p>
        </w:tc>
        <w:tc>
          <w:tcPr>
            <w:tcW w:w="1300" w:type="dxa"/>
            <w:gridSpan w:val="2"/>
            <w:tcBorders>
              <w:top w:val="single" w:sz="2" w:space="0" w:color="000001"/>
              <w:left w:val="single" w:sz="4" w:space="0" w:color="00000A"/>
              <w:bottom w:val="single" w:sz="2" w:space="0" w:color="000001"/>
              <w:insideH w:val="single" w:sz="2" w:space="0" w:color="000001"/>
            </w:tcBorders>
            <w:shd w:color="auto" w:fill="FFFFFF" w:val="clear"/>
            <w:tcMar>
              <w:left w:w="-5"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01</w:t>
            </w:r>
          </w:p>
        </w:tc>
        <w:tc>
          <w:tcPr>
            <w:tcW w:w="960" w:type="dxa"/>
            <w:gridSpan w:val="2"/>
            <w:tcBorders>
              <w:top w:val="single" w:sz="2" w:space="0" w:color="000001"/>
              <w:left w:val="single" w:sz="4" w:space="0" w:color="00000A"/>
              <w:bottom w:val="single" w:sz="2" w:space="0" w:color="000001"/>
              <w:right w:val="single" w:sz="2" w:space="0" w:color="000001"/>
              <w:insideH w:val="single" w:sz="2" w:space="0" w:color="000001"/>
              <w:insideV w:val="single" w:sz="2" w:space="0" w:color="000001"/>
            </w:tcBorders>
            <w:shd w:color="auto" w:fill="FFFFFF" w:val="clear"/>
            <w:tcMar>
              <w:left w:w="-5"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r>
      <w:tr>
        <w:trPr>
          <w:trHeight w:val="437" w:hRule="atLeast"/>
        </w:trPr>
        <w:tc>
          <w:tcPr>
            <w:tcW w:w="1692" w:type="dxa"/>
            <w:vMerge w:val="continue"/>
            <w:tcBorders>
              <w:top w:val="single" w:sz="4" w:space="0" w:color="00000A"/>
              <w:left w:val="single" w:sz="4" w:space="0" w:color="00000A"/>
              <w:bottom w:val="single" w:sz="2" w:space="0" w:color="000001"/>
              <w:insideH w:val="single" w:sz="2" w:space="0" w:color="000001"/>
            </w:tcBorders>
            <w:shd w:color="auto" w:fill="FFFFFF" w:val="clear"/>
            <w:tcMar>
              <w:left w:w="-5" w:type="dxa"/>
            </w:tcMar>
            <w:vAlign w:val="center"/>
          </w:tcPr>
          <w:p>
            <w:pPr>
              <w:pStyle w:val="Normal"/>
              <w:spacing w:lineRule="auto" w:line="240" w:before="0" w:after="0"/>
              <w:jc w:val="center"/>
              <w:rPr>
                <w:rFonts w:ascii="Times New Roman" w:hAnsi="Times New Roman"/>
                <w:sz w:val="18"/>
                <w:szCs w:val="18"/>
              </w:rPr>
            </w:pPr>
            <w:r>
              <w:rPr>
                <w:rFonts w:ascii="Times New Roman" w:hAnsi="Times New Roman"/>
                <w:sz w:val="18"/>
                <w:szCs w:val="18"/>
              </w:rPr>
            </w:r>
          </w:p>
        </w:tc>
        <w:tc>
          <w:tcPr>
            <w:tcW w:w="1429" w:type="dxa"/>
            <w:vMerge w:val="continue"/>
            <w:tcBorders>
              <w:top w:val="single" w:sz="4" w:space="0" w:color="00000A"/>
              <w:left w:val="single" w:sz="4" w:space="0" w:color="00000A"/>
              <w:bottom w:val="single" w:sz="2" w:space="0" w:color="000001"/>
              <w:insideH w:val="single" w:sz="2" w:space="0" w:color="000001"/>
            </w:tcBorders>
            <w:shd w:color="auto" w:fill="FFFFFF" w:val="clear"/>
            <w:tcMar>
              <w:left w:w="-5" w:type="dxa"/>
            </w:tcMar>
            <w:vAlign w:val="center"/>
          </w:tcPr>
          <w:p>
            <w:pPr>
              <w:pStyle w:val="Normal"/>
              <w:spacing w:lineRule="auto" w:line="240" w:before="0" w:after="0"/>
              <w:jc w:val="center"/>
              <w:rPr>
                <w:rFonts w:ascii="Times New Roman" w:hAnsi="Times New Roman"/>
                <w:sz w:val="18"/>
                <w:szCs w:val="18"/>
              </w:rPr>
            </w:pPr>
            <w:r>
              <w:rPr>
                <w:rFonts w:ascii="Times New Roman" w:hAnsi="Times New Roman"/>
                <w:sz w:val="18"/>
                <w:szCs w:val="18"/>
              </w:rPr>
            </w:r>
          </w:p>
        </w:tc>
        <w:tc>
          <w:tcPr>
            <w:tcW w:w="1582" w:type="dxa"/>
            <w:vMerge w:val="continue"/>
            <w:tcBorders>
              <w:top w:val="single" w:sz="4" w:space="0" w:color="00000A"/>
              <w:left w:val="single" w:sz="4" w:space="0" w:color="00000A"/>
              <w:bottom w:val="single" w:sz="2" w:space="0" w:color="000001"/>
              <w:right w:val="single" w:sz="4" w:space="0" w:color="00000A"/>
              <w:insideH w:val="single" w:sz="2" w:space="0" w:color="000001"/>
              <w:insideV w:val="single" w:sz="4" w:space="0" w:color="00000A"/>
            </w:tcBorders>
            <w:shd w:color="auto" w:fill="FFFFFF" w:val="clear"/>
            <w:tcMar>
              <w:left w:w="-5" w:type="dxa"/>
            </w:tcMar>
            <w:vAlign w:val="center"/>
          </w:tcPr>
          <w:p>
            <w:pPr>
              <w:pStyle w:val="Normal"/>
              <w:spacing w:lineRule="auto" w:line="240" w:before="0" w:after="0"/>
              <w:jc w:val="center"/>
              <w:rPr>
                <w:rFonts w:ascii="Times New Roman" w:hAnsi="Times New Roman"/>
                <w:sz w:val="18"/>
                <w:szCs w:val="18"/>
              </w:rPr>
            </w:pPr>
            <w:r>
              <w:rPr>
                <w:rFonts w:ascii="Times New Roman" w:hAnsi="Times New Roman"/>
                <w:sz w:val="18"/>
                <w:szCs w:val="18"/>
              </w:rPr>
            </w:r>
          </w:p>
        </w:tc>
        <w:tc>
          <w:tcPr>
            <w:tcW w:w="1989" w:type="dxa"/>
            <w:gridSpan w:val="2"/>
            <w:tcBorders>
              <w:top w:val="single" w:sz="2" w:space="0" w:color="000001"/>
              <w:left w:val="single" w:sz="4" w:space="0" w:color="00000A"/>
              <w:bottom w:val="single" w:sz="2" w:space="0" w:color="000001"/>
              <w:insideH w:val="single" w:sz="2" w:space="0" w:color="000001"/>
            </w:tcBorders>
            <w:shd w:color="auto" w:fill="FFFFFF" w:val="clear"/>
            <w:tcMar>
              <w:left w:w="-5"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Santa Casa de Misericórdia de Fortaleza</w:t>
            </w:r>
          </w:p>
        </w:tc>
        <w:tc>
          <w:tcPr>
            <w:tcW w:w="1300" w:type="dxa"/>
            <w:gridSpan w:val="2"/>
            <w:tcBorders>
              <w:top w:val="single" w:sz="2" w:space="0" w:color="000001"/>
              <w:left w:val="single" w:sz="4" w:space="0" w:color="00000A"/>
              <w:bottom w:val="single" w:sz="2" w:space="0" w:color="000001"/>
              <w:insideH w:val="single" w:sz="2" w:space="0" w:color="000001"/>
            </w:tcBorders>
            <w:shd w:color="auto" w:fill="FFFFFF" w:val="clear"/>
            <w:tcMar>
              <w:left w:w="-5"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01</w:t>
            </w:r>
          </w:p>
        </w:tc>
        <w:tc>
          <w:tcPr>
            <w:tcW w:w="960" w:type="dxa"/>
            <w:gridSpan w:val="2"/>
            <w:tcBorders>
              <w:top w:val="single" w:sz="2" w:space="0" w:color="000001"/>
              <w:left w:val="single" w:sz="4" w:space="0" w:color="00000A"/>
              <w:bottom w:val="single" w:sz="2" w:space="0" w:color="000001"/>
              <w:right w:val="single" w:sz="2" w:space="0" w:color="000001"/>
              <w:insideH w:val="single" w:sz="2" w:space="0" w:color="000001"/>
              <w:insideV w:val="single" w:sz="2" w:space="0" w:color="000001"/>
            </w:tcBorders>
            <w:shd w:color="auto" w:fill="FFFFFF" w:val="clear"/>
            <w:tcMar>
              <w:left w:w="-5"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r>
      <w:tr>
        <w:trPr>
          <w:trHeight w:val="322" w:hRule="atLeast"/>
        </w:trPr>
        <w:tc>
          <w:tcPr>
            <w:tcW w:w="1692" w:type="dxa"/>
            <w:vMerge w:val="continue"/>
            <w:tcBorders>
              <w:top w:val="single" w:sz="4" w:space="0" w:color="00000A"/>
              <w:left w:val="single" w:sz="4" w:space="0" w:color="00000A"/>
              <w:bottom w:val="single" w:sz="2" w:space="0" w:color="000001"/>
              <w:insideH w:val="single" w:sz="2" w:space="0" w:color="000001"/>
            </w:tcBorders>
            <w:shd w:color="auto" w:fill="FFFFFF" w:val="clear"/>
            <w:tcMar>
              <w:left w:w="-5" w:type="dxa"/>
            </w:tcMar>
            <w:vAlign w:val="center"/>
          </w:tcPr>
          <w:p>
            <w:pPr>
              <w:pStyle w:val="Normal"/>
              <w:spacing w:lineRule="auto" w:line="240" w:before="0" w:after="0"/>
              <w:jc w:val="center"/>
              <w:rPr>
                <w:rFonts w:ascii="Times New Roman" w:hAnsi="Times New Roman" w:cs="Calibri" w:cstheme="minorHAnsi"/>
                <w:sz w:val="18"/>
                <w:szCs w:val="18"/>
              </w:rPr>
            </w:pPr>
            <w:r>
              <w:rPr>
                <w:rFonts w:cs="Calibri" w:cstheme="minorHAnsi" w:ascii="Times New Roman" w:hAnsi="Times New Roman"/>
                <w:sz w:val="18"/>
                <w:szCs w:val="18"/>
              </w:rPr>
            </w:r>
          </w:p>
        </w:tc>
        <w:tc>
          <w:tcPr>
            <w:tcW w:w="1429" w:type="dxa"/>
            <w:vMerge w:val="continue"/>
            <w:tcBorders>
              <w:top w:val="single" w:sz="4" w:space="0" w:color="00000A"/>
              <w:left w:val="single" w:sz="4" w:space="0" w:color="00000A"/>
              <w:bottom w:val="single" w:sz="2" w:space="0" w:color="000001"/>
              <w:insideH w:val="single" w:sz="2" w:space="0" w:color="000001"/>
            </w:tcBorders>
            <w:shd w:color="auto" w:fill="FFFFFF" w:val="clear"/>
            <w:tcMar>
              <w:left w:w="-5" w:type="dxa"/>
            </w:tcMar>
            <w:vAlign w:val="center"/>
          </w:tcPr>
          <w:p>
            <w:pPr>
              <w:pStyle w:val="Normal"/>
              <w:spacing w:lineRule="auto" w:line="240" w:before="0" w:after="0"/>
              <w:jc w:val="center"/>
              <w:rPr>
                <w:rFonts w:ascii="Times New Roman" w:hAnsi="Times New Roman" w:cs="Calibri" w:cstheme="minorHAnsi"/>
                <w:sz w:val="18"/>
                <w:szCs w:val="18"/>
              </w:rPr>
            </w:pPr>
            <w:r>
              <w:rPr>
                <w:rFonts w:cs="Calibri" w:cstheme="minorHAnsi" w:ascii="Times New Roman" w:hAnsi="Times New Roman"/>
                <w:sz w:val="18"/>
                <w:szCs w:val="18"/>
              </w:rPr>
            </w:r>
          </w:p>
        </w:tc>
        <w:tc>
          <w:tcPr>
            <w:tcW w:w="1582" w:type="dxa"/>
            <w:vMerge w:val="continue"/>
            <w:tcBorders>
              <w:top w:val="single" w:sz="4" w:space="0" w:color="00000A"/>
              <w:left w:val="single" w:sz="4" w:space="0" w:color="00000A"/>
              <w:bottom w:val="single" w:sz="2" w:space="0" w:color="000001"/>
              <w:right w:val="single" w:sz="4" w:space="0" w:color="00000A"/>
              <w:insideH w:val="single" w:sz="2" w:space="0" w:color="000001"/>
              <w:insideV w:val="single" w:sz="4" w:space="0" w:color="00000A"/>
            </w:tcBorders>
            <w:shd w:color="auto" w:fill="FFFFFF" w:val="clear"/>
            <w:tcMar>
              <w:left w:w="-5" w:type="dxa"/>
            </w:tcMar>
            <w:vAlign w:val="center"/>
          </w:tcPr>
          <w:p>
            <w:pPr>
              <w:pStyle w:val="Normal"/>
              <w:spacing w:lineRule="auto" w:line="240" w:before="0" w:after="0"/>
              <w:jc w:val="center"/>
              <w:rPr>
                <w:rFonts w:ascii="Times New Roman" w:hAnsi="Times New Roman" w:cs="Calibri" w:cstheme="minorHAnsi"/>
                <w:sz w:val="18"/>
                <w:szCs w:val="18"/>
              </w:rPr>
            </w:pPr>
            <w:r>
              <w:rPr>
                <w:rFonts w:cs="Calibri" w:cstheme="minorHAnsi" w:ascii="Times New Roman" w:hAnsi="Times New Roman"/>
                <w:sz w:val="18"/>
                <w:szCs w:val="18"/>
              </w:rPr>
            </w:r>
          </w:p>
        </w:tc>
        <w:tc>
          <w:tcPr>
            <w:tcW w:w="1989" w:type="dxa"/>
            <w:gridSpan w:val="2"/>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eastAsia="Times New Roman" w:cs="Calibri" w:ascii="Times New Roman" w:hAnsi="Times New Roman"/>
                <w:color w:val="000000"/>
                <w:sz w:val="18"/>
                <w:szCs w:val="18"/>
                <w:lang w:eastAsia="pt-BR"/>
              </w:rPr>
              <w:t>Instituto do Câncer – ICC</w:t>
            </w:r>
          </w:p>
        </w:tc>
        <w:tc>
          <w:tcPr>
            <w:tcW w:w="1300" w:type="dxa"/>
            <w:gridSpan w:val="2"/>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01</w:t>
            </w:r>
          </w:p>
        </w:tc>
        <w:tc>
          <w:tcPr>
            <w:tcW w:w="96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r>
      <w:tr>
        <w:trPr>
          <w:trHeight w:val="267" w:hRule="atLeast"/>
        </w:trPr>
        <w:tc>
          <w:tcPr>
            <w:tcW w:w="1692" w:type="dxa"/>
            <w:vMerge w:val="continue"/>
            <w:tcBorders>
              <w:top w:val="single" w:sz="4" w:space="0" w:color="00000A"/>
              <w:left w:val="single" w:sz="4" w:space="0" w:color="00000A"/>
              <w:bottom w:val="single" w:sz="2" w:space="0" w:color="000001"/>
              <w:insideH w:val="single" w:sz="2" w:space="0" w:color="000001"/>
            </w:tcBorders>
            <w:shd w:color="auto" w:fill="FFFFFF" w:val="clear"/>
            <w:tcMar>
              <w:left w:w="-5" w:type="dxa"/>
            </w:tcMar>
            <w:vAlign w:val="center"/>
          </w:tcPr>
          <w:p>
            <w:pPr>
              <w:pStyle w:val="Normal"/>
              <w:spacing w:lineRule="auto" w:line="240" w:before="0" w:after="0"/>
              <w:jc w:val="center"/>
              <w:rPr>
                <w:rFonts w:ascii="Times New Roman" w:hAnsi="Times New Roman" w:cs="Calibri" w:cstheme="minorHAnsi"/>
                <w:sz w:val="18"/>
                <w:szCs w:val="18"/>
              </w:rPr>
            </w:pPr>
            <w:r>
              <w:rPr>
                <w:rFonts w:cs="Calibri" w:cstheme="minorHAnsi" w:ascii="Times New Roman" w:hAnsi="Times New Roman"/>
                <w:sz w:val="18"/>
                <w:szCs w:val="18"/>
              </w:rPr>
            </w:r>
          </w:p>
        </w:tc>
        <w:tc>
          <w:tcPr>
            <w:tcW w:w="1429" w:type="dxa"/>
            <w:vMerge w:val="continue"/>
            <w:tcBorders>
              <w:top w:val="single" w:sz="4" w:space="0" w:color="00000A"/>
              <w:left w:val="single" w:sz="4" w:space="0" w:color="00000A"/>
              <w:bottom w:val="single" w:sz="2" w:space="0" w:color="000001"/>
              <w:insideH w:val="single" w:sz="2" w:space="0" w:color="000001"/>
            </w:tcBorders>
            <w:shd w:color="auto" w:fill="FFFFFF" w:val="clear"/>
            <w:tcMar>
              <w:left w:w="-5" w:type="dxa"/>
            </w:tcMar>
            <w:vAlign w:val="center"/>
          </w:tcPr>
          <w:p>
            <w:pPr>
              <w:pStyle w:val="Normal"/>
              <w:spacing w:lineRule="auto" w:line="240" w:before="0" w:after="0"/>
              <w:jc w:val="center"/>
              <w:rPr>
                <w:rFonts w:ascii="Times New Roman" w:hAnsi="Times New Roman" w:cs="Calibri" w:cstheme="minorHAnsi"/>
                <w:sz w:val="18"/>
                <w:szCs w:val="18"/>
              </w:rPr>
            </w:pPr>
            <w:r>
              <w:rPr>
                <w:rFonts w:cs="Calibri" w:cstheme="minorHAnsi" w:ascii="Times New Roman" w:hAnsi="Times New Roman"/>
                <w:sz w:val="18"/>
                <w:szCs w:val="18"/>
              </w:rPr>
            </w:r>
          </w:p>
        </w:tc>
        <w:tc>
          <w:tcPr>
            <w:tcW w:w="1582" w:type="dxa"/>
            <w:vMerge w:val="continue"/>
            <w:tcBorders>
              <w:top w:val="single" w:sz="4" w:space="0" w:color="00000A"/>
              <w:left w:val="single" w:sz="4" w:space="0" w:color="00000A"/>
              <w:bottom w:val="single" w:sz="2" w:space="0" w:color="000001"/>
              <w:right w:val="single" w:sz="4" w:space="0" w:color="00000A"/>
              <w:insideH w:val="single" w:sz="2" w:space="0" w:color="000001"/>
              <w:insideV w:val="single" w:sz="4" w:space="0" w:color="00000A"/>
            </w:tcBorders>
            <w:shd w:color="auto" w:fill="FFFFFF" w:val="clear"/>
            <w:tcMar>
              <w:left w:w="-5" w:type="dxa"/>
            </w:tcMar>
            <w:vAlign w:val="center"/>
          </w:tcPr>
          <w:p>
            <w:pPr>
              <w:pStyle w:val="Normal"/>
              <w:spacing w:lineRule="auto" w:line="240" w:before="0" w:after="0"/>
              <w:jc w:val="center"/>
              <w:rPr>
                <w:rFonts w:ascii="Times New Roman" w:hAnsi="Times New Roman" w:cs="Calibri" w:cstheme="minorHAnsi"/>
                <w:sz w:val="18"/>
                <w:szCs w:val="18"/>
              </w:rPr>
            </w:pPr>
            <w:r>
              <w:rPr>
                <w:rFonts w:cs="Calibri" w:cstheme="minorHAnsi" w:ascii="Times New Roman" w:hAnsi="Times New Roman"/>
                <w:sz w:val="18"/>
                <w:szCs w:val="18"/>
              </w:rPr>
            </w:r>
          </w:p>
        </w:tc>
        <w:tc>
          <w:tcPr>
            <w:tcW w:w="1989" w:type="dxa"/>
            <w:gridSpan w:val="2"/>
            <w:tcBorders>
              <w:top w:val="single" w:sz="2" w:space="0" w:color="000001"/>
              <w:left w:val="single" w:sz="2" w:space="0" w:color="000001"/>
              <w:bottom w:val="single" w:sz="2" w:space="0" w:color="000001"/>
              <w:insideH w:val="single" w:sz="2" w:space="0" w:color="000001"/>
            </w:tcBorders>
            <w:shd w:color="auto" w:fill="D9D9D9" w:themeFill="background1" w:themeFillShade="d9" w:val="clear"/>
            <w:tcMar>
              <w:left w:w="-2" w:type="dxa"/>
            </w:tcMar>
            <w:vAlign w:val="center"/>
          </w:tcPr>
          <w:p>
            <w:pPr>
              <w:pStyle w:val="Normal"/>
              <w:spacing w:lineRule="auto" w:line="240" w:before="0" w:after="200"/>
              <w:jc w:val="right"/>
              <w:rPr>
                <w:rFonts w:ascii="Times New Roman" w:hAnsi="Times New Roman"/>
                <w:b/>
                <w:b/>
                <w:bCs/>
                <w:sz w:val="18"/>
                <w:szCs w:val="18"/>
              </w:rPr>
            </w:pPr>
            <w:r>
              <w:rPr>
                <w:rFonts w:ascii="Times New Roman" w:hAnsi="Times New Roman"/>
                <w:b/>
                <w:bCs/>
                <w:sz w:val="18"/>
                <w:szCs w:val="18"/>
              </w:rPr>
              <w:t>Total</w:t>
            </w:r>
          </w:p>
        </w:tc>
        <w:tc>
          <w:tcPr>
            <w:tcW w:w="1300" w:type="dxa"/>
            <w:gridSpan w:val="2"/>
            <w:tcBorders>
              <w:top w:val="single" w:sz="2" w:space="0" w:color="000001"/>
              <w:left w:val="single" w:sz="2" w:space="0" w:color="000001"/>
              <w:bottom w:val="single" w:sz="2" w:space="0" w:color="000001"/>
              <w:insideH w:val="single" w:sz="2" w:space="0" w:color="000001"/>
            </w:tcBorders>
            <w:shd w:color="auto" w:fill="D9D9D9" w:themeFill="background1" w:themeFillShade="d9" w:val="clear"/>
            <w:tcMar>
              <w:left w:w="-2" w:type="dxa"/>
            </w:tcMar>
            <w:vAlign w:val="center"/>
          </w:tcPr>
          <w:p>
            <w:pPr>
              <w:pStyle w:val="Normal"/>
              <w:spacing w:lineRule="auto" w:line="240" w:before="0" w:after="200"/>
              <w:jc w:val="center"/>
              <w:rPr>
                <w:rFonts w:ascii="Times New Roman" w:hAnsi="Times New Roman"/>
                <w:b/>
                <w:b/>
                <w:bCs/>
                <w:sz w:val="18"/>
                <w:szCs w:val="18"/>
              </w:rPr>
            </w:pPr>
            <w:r>
              <w:rPr>
                <w:rFonts w:ascii="Times New Roman" w:hAnsi="Times New Roman"/>
                <w:b/>
                <w:bCs/>
                <w:sz w:val="18"/>
                <w:szCs w:val="18"/>
              </w:rPr>
              <w:t>03</w:t>
            </w:r>
          </w:p>
        </w:tc>
        <w:tc>
          <w:tcPr>
            <w:tcW w:w="96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D9D9D9" w:themeFill="background1" w:themeFillShade="d9" w:val="clear"/>
            <w:tcMar>
              <w:left w:w="-2" w:type="dxa"/>
            </w:tcMar>
            <w:vAlign w:val="center"/>
          </w:tcPr>
          <w:p>
            <w:pPr>
              <w:pStyle w:val="Normal"/>
              <w:spacing w:lineRule="auto" w:line="240" w:before="0" w:after="200"/>
              <w:jc w:val="center"/>
              <w:rPr>
                <w:rFonts w:ascii="Times New Roman" w:hAnsi="Times New Roman"/>
                <w:b/>
                <w:b/>
                <w:bCs/>
                <w:sz w:val="18"/>
                <w:szCs w:val="18"/>
              </w:rPr>
            </w:pPr>
            <w:r>
              <w:rPr>
                <w:rFonts w:ascii="Times New Roman" w:hAnsi="Times New Roman"/>
                <w:b/>
                <w:bCs/>
                <w:sz w:val="18"/>
                <w:szCs w:val="18"/>
              </w:rPr>
            </w:r>
          </w:p>
        </w:tc>
      </w:tr>
      <w:tr>
        <w:trPr>
          <w:trHeight w:val="267" w:hRule="atLeast"/>
        </w:trPr>
        <w:tc>
          <w:tcPr>
            <w:tcW w:w="1692" w:type="dxa"/>
            <w:vMerge w:val="restart"/>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Cirurgia do Aparelho Digestivo</w:t>
            </w:r>
          </w:p>
        </w:tc>
        <w:tc>
          <w:tcPr>
            <w:tcW w:w="1429" w:type="dxa"/>
            <w:vMerge w:val="restart"/>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Cirurgia Geral</w:t>
            </w:r>
          </w:p>
        </w:tc>
        <w:tc>
          <w:tcPr>
            <w:tcW w:w="1582" w:type="dxa"/>
            <w:vMerge w:val="restart"/>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989" w:type="dxa"/>
            <w:gridSpan w:val="2"/>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HUWC – UFC</w:t>
            </w:r>
          </w:p>
        </w:tc>
        <w:tc>
          <w:tcPr>
            <w:tcW w:w="1300" w:type="dxa"/>
            <w:gridSpan w:val="2"/>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02</w:t>
            </w:r>
          </w:p>
        </w:tc>
        <w:tc>
          <w:tcPr>
            <w:tcW w:w="96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r>
      <w:tr>
        <w:trPr>
          <w:trHeight w:val="267" w:hRule="atLeast"/>
        </w:trPr>
        <w:tc>
          <w:tcPr>
            <w:tcW w:w="1692"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0"/>
              <w:jc w:val="center"/>
              <w:rPr>
                <w:rFonts w:ascii="Times New Roman" w:hAnsi="Times New Roman" w:cs="Calibri" w:cstheme="minorHAnsi"/>
                <w:sz w:val="18"/>
                <w:szCs w:val="18"/>
              </w:rPr>
            </w:pPr>
            <w:r>
              <w:rPr>
                <w:rFonts w:cs="Calibri" w:cstheme="minorHAnsi" w:ascii="Times New Roman" w:hAnsi="Times New Roman"/>
                <w:sz w:val="18"/>
                <w:szCs w:val="18"/>
              </w:rPr>
            </w:r>
          </w:p>
        </w:tc>
        <w:tc>
          <w:tcPr>
            <w:tcW w:w="1429"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0"/>
              <w:jc w:val="center"/>
              <w:rPr>
                <w:rFonts w:ascii="Times New Roman" w:hAnsi="Times New Roman" w:cs="Calibri" w:cstheme="minorHAnsi"/>
                <w:sz w:val="18"/>
                <w:szCs w:val="18"/>
              </w:rPr>
            </w:pPr>
            <w:r>
              <w:rPr>
                <w:rFonts w:cs="Calibri" w:cstheme="minorHAnsi" w:ascii="Times New Roman" w:hAnsi="Times New Roman"/>
                <w:sz w:val="18"/>
                <w:szCs w:val="18"/>
              </w:rPr>
            </w:r>
          </w:p>
        </w:tc>
        <w:tc>
          <w:tcPr>
            <w:tcW w:w="1582"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0"/>
              <w:jc w:val="center"/>
              <w:rPr>
                <w:rFonts w:ascii="Times New Roman" w:hAnsi="Times New Roman" w:cs="Calibri" w:cstheme="minorHAnsi"/>
                <w:sz w:val="18"/>
                <w:szCs w:val="18"/>
              </w:rPr>
            </w:pPr>
            <w:r>
              <w:rPr>
                <w:rFonts w:cs="Calibri" w:cstheme="minorHAnsi" w:ascii="Times New Roman" w:hAnsi="Times New Roman"/>
                <w:sz w:val="18"/>
                <w:szCs w:val="18"/>
              </w:rPr>
            </w:r>
          </w:p>
        </w:tc>
        <w:tc>
          <w:tcPr>
            <w:tcW w:w="1989" w:type="dxa"/>
            <w:gridSpan w:val="2"/>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ESP/ HGF</w:t>
            </w:r>
            <w:r>
              <w:rPr>
                <w:rFonts w:ascii="Times New Roman" w:hAnsi="Times New Roman"/>
                <w:b/>
                <w:bCs/>
                <w:sz w:val="18"/>
                <w:szCs w:val="18"/>
              </w:rPr>
              <w:t>Total</w:t>
            </w:r>
          </w:p>
        </w:tc>
        <w:tc>
          <w:tcPr>
            <w:tcW w:w="1300" w:type="dxa"/>
            <w:gridSpan w:val="2"/>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02</w:t>
            </w:r>
          </w:p>
        </w:tc>
        <w:tc>
          <w:tcPr>
            <w:tcW w:w="96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r>
      <w:tr>
        <w:trPr/>
        <w:tc>
          <w:tcPr>
            <w:tcW w:w="1692"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0"/>
              <w:jc w:val="center"/>
              <w:rPr>
                <w:rFonts w:ascii="Times New Roman" w:hAnsi="Times New Roman"/>
                <w:sz w:val="18"/>
                <w:szCs w:val="18"/>
              </w:rPr>
            </w:pPr>
            <w:r>
              <w:rPr>
                <w:rFonts w:ascii="Times New Roman" w:hAnsi="Times New Roman"/>
                <w:sz w:val="18"/>
                <w:szCs w:val="18"/>
              </w:rPr>
            </w:r>
          </w:p>
        </w:tc>
        <w:tc>
          <w:tcPr>
            <w:tcW w:w="1429"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0"/>
              <w:jc w:val="center"/>
              <w:rPr>
                <w:rFonts w:ascii="Times New Roman" w:hAnsi="Times New Roman"/>
                <w:sz w:val="18"/>
                <w:szCs w:val="18"/>
              </w:rPr>
            </w:pPr>
            <w:r>
              <w:rPr>
                <w:rFonts w:ascii="Times New Roman" w:hAnsi="Times New Roman"/>
                <w:sz w:val="18"/>
                <w:szCs w:val="18"/>
              </w:rPr>
            </w:r>
          </w:p>
        </w:tc>
        <w:tc>
          <w:tcPr>
            <w:tcW w:w="1582"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0"/>
              <w:jc w:val="center"/>
              <w:rPr>
                <w:rFonts w:ascii="Times New Roman" w:hAnsi="Times New Roman"/>
                <w:sz w:val="18"/>
                <w:szCs w:val="18"/>
              </w:rPr>
            </w:pPr>
            <w:r>
              <w:rPr>
                <w:rFonts w:ascii="Times New Roman" w:hAnsi="Times New Roman"/>
                <w:sz w:val="18"/>
                <w:szCs w:val="18"/>
              </w:rPr>
            </w:r>
          </w:p>
        </w:tc>
        <w:tc>
          <w:tcPr>
            <w:tcW w:w="1989" w:type="dxa"/>
            <w:gridSpan w:val="2"/>
            <w:tcBorders>
              <w:top w:val="single" w:sz="2" w:space="0" w:color="000001"/>
              <w:left w:val="single" w:sz="2" w:space="0" w:color="000001"/>
              <w:bottom w:val="single" w:sz="2" w:space="0" w:color="000001"/>
              <w:insideH w:val="single" w:sz="2" w:space="0" w:color="000001"/>
            </w:tcBorders>
            <w:shd w:color="auto" w:fill="D9D9D9" w:themeFill="background1" w:themeFillShade="d9" w:val="clear"/>
            <w:tcMar>
              <w:left w:w="-2" w:type="dxa"/>
            </w:tcMar>
            <w:vAlign w:val="center"/>
          </w:tcPr>
          <w:p>
            <w:pPr>
              <w:pStyle w:val="Normal"/>
              <w:spacing w:lineRule="auto" w:line="240" w:before="0" w:after="200"/>
              <w:jc w:val="right"/>
              <w:rPr>
                <w:rFonts w:ascii="Times New Roman" w:hAnsi="Times New Roman"/>
                <w:b/>
                <w:b/>
                <w:bCs/>
                <w:sz w:val="18"/>
                <w:szCs w:val="18"/>
              </w:rPr>
            </w:pPr>
            <w:r>
              <w:rPr>
                <w:rFonts w:ascii="Times New Roman" w:hAnsi="Times New Roman"/>
                <w:b/>
                <w:bCs/>
                <w:sz w:val="18"/>
                <w:szCs w:val="18"/>
              </w:rPr>
              <w:t>Total</w:t>
            </w:r>
          </w:p>
        </w:tc>
        <w:tc>
          <w:tcPr>
            <w:tcW w:w="1300" w:type="dxa"/>
            <w:gridSpan w:val="2"/>
            <w:tcBorders>
              <w:top w:val="single" w:sz="2" w:space="0" w:color="000001"/>
              <w:left w:val="single" w:sz="2" w:space="0" w:color="000001"/>
              <w:bottom w:val="single" w:sz="2" w:space="0" w:color="000001"/>
              <w:insideH w:val="single" w:sz="2" w:space="0" w:color="000001"/>
            </w:tcBorders>
            <w:shd w:color="auto" w:fill="D9D9D9" w:themeFill="background1" w:themeFillShade="d9" w:val="clear"/>
            <w:tcMar>
              <w:left w:w="-2" w:type="dxa"/>
            </w:tcMar>
            <w:vAlign w:val="center"/>
          </w:tcPr>
          <w:p>
            <w:pPr>
              <w:pStyle w:val="Normal"/>
              <w:spacing w:lineRule="auto" w:line="240" w:before="0" w:after="200"/>
              <w:jc w:val="center"/>
              <w:rPr>
                <w:rFonts w:ascii="Times New Roman" w:hAnsi="Times New Roman"/>
                <w:b/>
                <w:b/>
                <w:bCs/>
                <w:sz w:val="18"/>
                <w:szCs w:val="18"/>
              </w:rPr>
            </w:pPr>
            <w:r>
              <w:rPr>
                <w:rFonts w:ascii="Times New Roman" w:hAnsi="Times New Roman"/>
                <w:b/>
                <w:bCs/>
                <w:sz w:val="18"/>
                <w:szCs w:val="18"/>
              </w:rPr>
              <w:t>04</w:t>
            </w:r>
          </w:p>
        </w:tc>
        <w:tc>
          <w:tcPr>
            <w:tcW w:w="96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D9D9D9" w:themeFill="background1" w:themeFillShade="d9" w:val="clear"/>
            <w:tcMar>
              <w:left w:w="-2" w:type="dxa"/>
            </w:tcMar>
            <w:vAlign w:val="center"/>
          </w:tcPr>
          <w:p>
            <w:pPr>
              <w:pStyle w:val="Normal"/>
              <w:spacing w:lineRule="auto" w:line="240" w:before="0" w:after="200"/>
              <w:jc w:val="center"/>
              <w:rPr>
                <w:rFonts w:ascii="Times New Roman" w:hAnsi="Times New Roman"/>
                <w:b/>
                <w:b/>
                <w:bCs/>
                <w:sz w:val="18"/>
                <w:szCs w:val="18"/>
              </w:rPr>
            </w:pPr>
            <w:r>
              <w:rPr>
                <w:rFonts w:ascii="Times New Roman" w:hAnsi="Times New Roman"/>
                <w:b/>
                <w:bCs/>
                <w:sz w:val="18"/>
                <w:szCs w:val="18"/>
              </w:rPr>
            </w:r>
          </w:p>
        </w:tc>
      </w:tr>
      <w:tr>
        <w:trPr/>
        <w:tc>
          <w:tcPr>
            <w:tcW w:w="1692" w:type="dxa"/>
            <w:vMerge w:val="restart"/>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Cirurgia Cardiovascular</w:t>
            </w:r>
          </w:p>
        </w:tc>
        <w:tc>
          <w:tcPr>
            <w:tcW w:w="1429" w:type="dxa"/>
            <w:vMerge w:val="restart"/>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Cirurgia Geral</w:t>
            </w:r>
          </w:p>
        </w:tc>
        <w:tc>
          <w:tcPr>
            <w:tcW w:w="1582" w:type="dxa"/>
            <w:vMerge w:val="restart"/>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989" w:type="dxa"/>
            <w:gridSpan w:val="2"/>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ESP/ HM</w:t>
            </w:r>
          </w:p>
        </w:tc>
        <w:tc>
          <w:tcPr>
            <w:tcW w:w="1300" w:type="dxa"/>
            <w:gridSpan w:val="2"/>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02</w:t>
            </w:r>
          </w:p>
        </w:tc>
        <w:tc>
          <w:tcPr>
            <w:tcW w:w="96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r>
      <w:tr>
        <w:trPr/>
        <w:tc>
          <w:tcPr>
            <w:tcW w:w="1692"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0"/>
              <w:jc w:val="center"/>
              <w:rPr>
                <w:rFonts w:ascii="Times New Roman" w:hAnsi="Times New Roman" w:cs="Calibri" w:cstheme="minorHAnsi"/>
                <w:sz w:val="18"/>
                <w:szCs w:val="18"/>
              </w:rPr>
            </w:pPr>
            <w:r>
              <w:rPr>
                <w:rFonts w:cs="Calibri" w:cstheme="minorHAnsi" w:ascii="Times New Roman" w:hAnsi="Times New Roman"/>
                <w:sz w:val="18"/>
                <w:szCs w:val="18"/>
              </w:rPr>
            </w:r>
          </w:p>
        </w:tc>
        <w:tc>
          <w:tcPr>
            <w:tcW w:w="1429"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0"/>
              <w:jc w:val="center"/>
              <w:rPr>
                <w:rFonts w:ascii="Times New Roman" w:hAnsi="Times New Roman" w:cs="Calibri" w:cstheme="minorHAnsi"/>
                <w:sz w:val="18"/>
                <w:szCs w:val="18"/>
              </w:rPr>
            </w:pPr>
            <w:r>
              <w:rPr>
                <w:rFonts w:cs="Calibri" w:cstheme="minorHAnsi" w:ascii="Times New Roman" w:hAnsi="Times New Roman"/>
                <w:sz w:val="18"/>
                <w:szCs w:val="18"/>
              </w:rPr>
            </w:r>
          </w:p>
        </w:tc>
        <w:tc>
          <w:tcPr>
            <w:tcW w:w="1582"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0"/>
              <w:jc w:val="center"/>
              <w:rPr>
                <w:rFonts w:ascii="Times New Roman" w:hAnsi="Times New Roman" w:cs="Calibri" w:cstheme="minorHAnsi"/>
                <w:sz w:val="18"/>
                <w:szCs w:val="18"/>
              </w:rPr>
            </w:pPr>
            <w:r>
              <w:rPr>
                <w:rFonts w:cs="Calibri" w:cstheme="minorHAnsi" w:ascii="Times New Roman" w:hAnsi="Times New Roman"/>
                <w:sz w:val="18"/>
                <w:szCs w:val="18"/>
              </w:rPr>
            </w:r>
          </w:p>
        </w:tc>
        <w:tc>
          <w:tcPr>
            <w:tcW w:w="1989" w:type="dxa"/>
            <w:gridSpan w:val="2"/>
            <w:tcBorders>
              <w:top w:val="single" w:sz="2" w:space="0" w:color="000001"/>
              <w:left w:val="single" w:sz="2" w:space="0" w:color="000001"/>
              <w:bottom w:val="single" w:sz="2" w:space="0" w:color="000001"/>
              <w:insideH w:val="single" w:sz="2" w:space="0" w:color="000001"/>
            </w:tcBorders>
            <w:shd w:color="auto" w:fill="D9D9D9" w:themeFill="background1" w:themeFillShade="d9" w:val="clear"/>
            <w:tcMar>
              <w:left w:w="-2" w:type="dxa"/>
            </w:tcMar>
            <w:vAlign w:val="center"/>
          </w:tcPr>
          <w:p>
            <w:pPr>
              <w:pStyle w:val="Normal"/>
              <w:spacing w:lineRule="auto" w:line="240" w:before="0" w:after="200"/>
              <w:jc w:val="right"/>
              <w:rPr>
                <w:rFonts w:ascii="Times New Roman" w:hAnsi="Times New Roman"/>
                <w:b/>
                <w:b/>
                <w:bCs/>
                <w:sz w:val="18"/>
                <w:szCs w:val="18"/>
              </w:rPr>
            </w:pPr>
            <w:r>
              <w:rPr>
                <w:rFonts w:ascii="Times New Roman" w:hAnsi="Times New Roman"/>
                <w:b/>
                <w:bCs/>
                <w:sz w:val="18"/>
                <w:szCs w:val="18"/>
              </w:rPr>
              <w:t>Total</w:t>
            </w:r>
          </w:p>
        </w:tc>
        <w:tc>
          <w:tcPr>
            <w:tcW w:w="1300" w:type="dxa"/>
            <w:gridSpan w:val="2"/>
            <w:tcBorders>
              <w:top w:val="single" w:sz="2" w:space="0" w:color="000001"/>
              <w:left w:val="single" w:sz="2" w:space="0" w:color="000001"/>
              <w:bottom w:val="single" w:sz="2" w:space="0" w:color="000001"/>
              <w:insideH w:val="single" w:sz="2" w:space="0" w:color="000001"/>
            </w:tcBorders>
            <w:shd w:color="auto" w:fill="D9D9D9" w:themeFill="background1" w:themeFillShade="d9" w:val="clear"/>
            <w:tcMar>
              <w:left w:w="-2" w:type="dxa"/>
            </w:tcMar>
            <w:vAlign w:val="center"/>
          </w:tcPr>
          <w:p>
            <w:pPr>
              <w:pStyle w:val="Normal"/>
              <w:spacing w:lineRule="auto" w:line="240" w:before="0" w:after="200"/>
              <w:jc w:val="center"/>
              <w:rPr>
                <w:rFonts w:ascii="Times New Roman" w:hAnsi="Times New Roman"/>
                <w:b/>
                <w:b/>
                <w:bCs/>
                <w:sz w:val="18"/>
                <w:szCs w:val="18"/>
              </w:rPr>
            </w:pPr>
            <w:r>
              <w:rPr>
                <w:rFonts w:ascii="Times New Roman" w:hAnsi="Times New Roman"/>
                <w:b/>
                <w:bCs/>
                <w:sz w:val="18"/>
                <w:szCs w:val="18"/>
              </w:rPr>
              <w:t>02</w:t>
            </w:r>
          </w:p>
        </w:tc>
        <w:tc>
          <w:tcPr>
            <w:tcW w:w="96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D9D9D9" w:themeFill="background1" w:themeFillShade="d9" w:val="clear"/>
            <w:tcMar>
              <w:left w:w="-2" w:type="dxa"/>
            </w:tcMar>
            <w:vAlign w:val="center"/>
          </w:tcPr>
          <w:p>
            <w:pPr>
              <w:pStyle w:val="Normal"/>
              <w:spacing w:lineRule="auto" w:line="240" w:before="0" w:after="200"/>
              <w:jc w:val="center"/>
              <w:rPr>
                <w:rFonts w:ascii="Times New Roman" w:hAnsi="Times New Roman"/>
                <w:b/>
                <w:b/>
                <w:bCs/>
                <w:sz w:val="18"/>
                <w:szCs w:val="18"/>
              </w:rPr>
            </w:pPr>
            <w:r>
              <w:rPr>
                <w:rFonts w:ascii="Times New Roman" w:hAnsi="Times New Roman"/>
                <w:b/>
                <w:bCs/>
                <w:sz w:val="18"/>
                <w:szCs w:val="18"/>
              </w:rPr>
            </w:r>
          </w:p>
        </w:tc>
      </w:tr>
      <w:tr>
        <w:trPr/>
        <w:tc>
          <w:tcPr>
            <w:tcW w:w="1692" w:type="dxa"/>
            <w:vMerge w:val="restart"/>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Cirurgia Plástica</w:t>
            </w:r>
          </w:p>
        </w:tc>
        <w:tc>
          <w:tcPr>
            <w:tcW w:w="1429" w:type="dxa"/>
            <w:vMerge w:val="restart"/>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Cirurgia Geral</w:t>
            </w:r>
          </w:p>
        </w:tc>
        <w:tc>
          <w:tcPr>
            <w:tcW w:w="1582" w:type="dxa"/>
            <w:vMerge w:val="restart"/>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989" w:type="dxa"/>
            <w:gridSpan w:val="2"/>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eastAsia="Times New Roman" w:cs="Calibri" w:ascii="Times New Roman" w:hAnsi="Times New Roman"/>
                <w:color w:val="000000"/>
                <w:sz w:val="18"/>
                <w:szCs w:val="18"/>
                <w:lang w:eastAsia="pt-BR"/>
              </w:rPr>
              <w:t>HUWC – UFC</w:t>
            </w:r>
          </w:p>
        </w:tc>
        <w:tc>
          <w:tcPr>
            <w:tcW w:w="1300" w:type="dxa"/>
            <w:gridSpan w:val="2"/>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01</w:t>
            </w:r>
          </w:p>
        </w:tc>
        <w:tc>
          <w:tcPr>
            <w:tcW w:w="96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r>
      <w:tr>
        <w:trPr/>
        <w:tc>
          <w:tcPr>
            <w:tcW w:w="1692"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0"/>
              <w:jc w:val="center"/>
              <w:rPr>
                <w:rFonts w:ascii="Times New Roman" w:hAnsi="Times New Roman"/>
                <w:sz w:val="18"/>
                <w:szCs w:val="18"/>
              </w:rPr>
            </w:pPr>
            <w:r>
              <w:rPr>
                <w:rFonts w:ascii="Times New Roman" w:hAnsi="Times New Roman"/>
                <w:sz w:val="18"/>
                <w:szCs w:val="18"/>
              </w:rPr>
            </w:r>
          </w:p>
        </w:tc>
        <w:tc>
          <w:tcPr>
            <w:tcW w:w="1429"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0"/>
              <w:jc w:val="center"/>
              <w:rPr>
                <w:rFonts w:ascii="Times New Roman" w:hAnsi="Times New Roman"/>
                <w:sz w:val="18"/>
                <w:szCs w:val="18"/>
              </w:rPr>
            </w:pPr>
            <w:r>
              <w:rPr>
                <w:rFonts w:ascii="Times New Roman" w:hAnsi="Times New Roman"/>
                <w:sz w:val="18"/>
                <w:szCs w:val="18"/>
              </w:rPr>
            </w:r>
          </w:p>
        </w:tc>
        <w:tc>
          <w:tcPr>
            <w:tcW w:w="1582"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0"/>
              <w:jc w:val="center"/>
              <w:rPr>
                <w:rFonts w:ascii="Times New Roman" w:hAnsi="Times New Roman"/>
                <w:sz w:val="18"/>
                <w:szCs w:val="18"/>
              </w:rPr>
            </w:pPr>
            <w:r>
              <w:rPr>
                <w:rFonts w:ascii="Times New Roman" w:hAnsi="Times New Roman"/>
                <w:sz w:val="18"/>
                <w:szCs w:val="18"/>
              </w:rPr>
            </w:r>
          </w:p>
        </w:tc>
        <w:tc>
          <w:tcPr>
            <w:tcW w:w="1989" w:type="dxa"/>
            <w:gridSpan w:val="2"/>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eastAsia="Times New Roman" w:cs="Calibri" w:ascii="Times New Roman" w:hAnsi="Times New Roman" w:cstheme="minorHAnsi"/>
                <w:color w:val="000000"/>
                <w:sz w:val="18"/>
                <w:szCs w:val="18"/>
                <w:lang w:eastAsia="pt-BR"/>
              </w:rPr>
              <w:t>IJF – SMS – Fortaleza</w:t>
            </w:r>
          </w:p>
        </w:tc>
        <w:tc>
          <w:tcPr>
            <w:tcW w:w="1300" w:type="dxa"/>
            <w:gridSpan w:val="2"/>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02</w:t>
            </w:r>
          </w:p>
        </w:tc>
        <w:tc>
          <w:tcPr>
            <w:tcW w:w="96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r>
      <w:tr>
        <w:trPr/>
        <w:tc>
          <w:tcPr>
            <w:tcW w:w="1692"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0"/>
              <w:jc w:val="center"/>
              <w:rPr>
                <w:rFonts w:ascii="Times New Roman" w:hAnsi="Times New Roman" w:cs="Calibri" w:cstheme="minorHAnsi"/>
                <w:sz w:val="18"/>
                <w:szCs w:val="18"/>
              </w:rPr>
            </w:pPr>
            <w:r>
              <w:rPr>
                <w:rFonts w:cs="Calibri" w:cstheme="minorHAnsi" w:ascii="Times New Roman" w:hAnsi="Times New Roman"/>
                <w:sz w:val="18"/>
                <w:szCs w:val="18"/>
              </w:rPr>
            </w:r>
          </w:p>
        </w:tc>
        <w:tc>
          <w:tcPr>
            <w:tcW w:w="1429"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0"/>
              <w:jc w:val="center"/>
              <w:rPr>
                <w:rFonts w:ascii="Times New Roman" w:hAnsi="Times New Roman" w:cs="Calibri" w:cstheme="minorHAnsi"/>
                <w:sz w:val="18"/>
                <w:szCs w:val="18"/>
              </w:rPr>
            </w:pPr>
            <w:r>
              <w:rPr>
                <w:rFonts w:cs="Calibri" w:cstheme="minorHAnsi" w:ascii="Times New Roman" w:hAnsi="Times New Roman"/>
                <w:sz w:val="18"/>
                <w:szCs w:val="18"/>
              </w:rPr>
            </w:r>
          </w:p>
        </w:tc>
        <w:tc>
          <w:tcPr>
            <w:tcW w:w="1582"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0"/>
              <w:jc w:val="center"/>
              <w:rPr>
                <w:rFonts w:ascii="Times New Roman" w:hAnsi="Times New Roman" w:cs="Calibri" w:cstheme="minorHAnsi"/>
                <w:sz w:val="18"/>
                <w:szCs w:val="18"/>
              </w:rPr>
            </w:pPr>
            <w:r>
              <w:rPr>
                <w:rFonts w:cs="Calibri" w:cstheme="minorHAnsi" w:ascii="Times New Roman" w:hAnsi="Times New Roman"/>
                <w:sz w:val="18"/>
                <w:szCs w:val="18"/>
              </w:rPr>
            </w:r>
          </w:p>
        </w:tc>
        <w:tc>
          <w:tcPr>
            <w:tcW w:w="1989" w:type="dxa"/>
            <w:gridSpan w:val="2"/>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ESP/ HGF</w:t>
            </w:r>
          </w:p>
        </w:tc>
        <w:tc>
          <w:tcPr>
            <w:tcW w:w="1300" w:type="dxa"/>
            <w:gridSpan w:val="2"/>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02</w:t>
            </w:r>
          </w:p>
        </w:tc>
        <w:tc>
          <w:tcPr>
            <w:tcW w:w="96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r>
      <w:tr>
        <w:trPr/>
        <w:tc>
          <w:tcPr>
            <w:tcW w:w="1692"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429"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582"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989" w:type="dxa"/>
            <w:gridSpan w:val="2"/>
            <w:tcBorders>
              <w:top w:val="single" w:sz="2" w:space="0" w:color="000001"/>
              <w:left w:val="single" w:sz="2" w:space="0" w:color="000001"/>
              <w:bottom w:val="single" w:sz="2" w:space="0" w:color="000001"/>
              <w:insideH w:val="single" w:sz="2" w:space="0" w:color="000001"/>
            </w:tcBorders>
            <w:shd w:color="auto" w:fill="D9D9D9" w:themeFill="background1" w:themeFillShade="d9" w:val="clear"/>
            <w:tcMar>
              <w:left w:w="-2" w:type="dxa"/>
            </w:tcMar>
            <w:vAlign w:val="center"/>
          </w:tcPr>
          <w:p>
            <w:pPr>
              <w:pStyle w:val="Normal"/>
              <w:spacing w:lineRule="auto" w:line="240" w:before="0" w:after="200"/>
              <w:jc w:val="right"/>
              <w:rPr>
                <w:rFonts w:ascii="Times New Roman" w:hAnsi="Times New Roman"/>
                <w:b/>
                <w:b/>
                <w:bCs/>
                <w:sz w:val="18"/>
                <w:szCs w:val="18"/>
              </w:rPr>
            </w:pPr>
            <w:r>
              <w:rPr>
                <w:rFonts w:ascii="Times New Roman" w:hAnsi="Times New Roman"/>
                <w:b/>
                <w:bCs/>
                <w:sz w:val="18"/>
                <w:szCs w:val="18"/>
              </w:rPr>
              <w:t>Total</w:t>
            </w:r>
          </w:p>
        </w:tc>
        <w:tc>
          <w:tcPr>
            <w:tcW w:w="1300" w:type="dxa"/>
            <w:gridSpan w:val="2"/>
            <w:tcBorders>
              <w:top w:val="single" w:sz="2" w:space="0" w:color="000001"/>
              <w:left w:val="single" w:sz="2" w:space="0" w:color="000001"/>
              <w:bottom w:val="single" w:sz="2" w:space="0" w:color="000001"/>
              <w:insideH w:val="single" w:sz="2" w:space="0" w:color="000001"/>
            </w:tcBorders>
            <w:shd w:color="auto" w:fill="D9D9D9" w:themeFill="background1" w:themeFillShade="d9" w:val="clear"/>
            <w:tcMar>
              <w:left w:w="-2" w:type="dxa"/>
            </w:tcMar>
            <w:vAlign w:val="center"/>
          </w:tcPr>
          <w:p>
            <w:pPr>
              <w:pStyle w:val="Normal"/>
              <w:spacing w:lineRule="auto" w:line="240" w:before="0" w:after="200"/>
              <w:jc w:val="center"/>
              <w:rPr>
                <w:rFonts w:ascii="Times New Roman" w:hAnsi="Times New Roman"/>
                <w:b/>
                <w:b/>
                <w:bCs/>
                <w:sz w:val="18"/>
                <w:szCs w:val="18"/>
              </w:rPr>
            </w:pPr>
            <w:r>
              <w:rPr>
                <w:rFonts w:ascii="Times New Roman" w:hAnsi="Times New Roman"/>
                <w:b/>
                <w:bCs/>
                <w:sz w:val="18"/>
                <w:szCs w:val="18"/>
              </w:rPr>
              <w:t>05</w:t>
            </w:r>
          </w:p>
        </w:tc>
        <w:tc>
          <w:tcPr>
            <w:tcW w:w="96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D9D9D9" w:themeFill="background1" w:themeFillShade="d9" w:val="clear"/>
            <w:tcMar>
              <w:left w:w="-2" w:type="dxa"/>
            </w:tcMar>
            <w:vAlign w:val="center"/>
          </w:tcPr>
          <w:p>
            <w:pPr>
              <w:pStyle w:val="Normal"/>
              <w:spacing w:lineRule="auto" w:line="240" w:before="0" w:after="200"/>
              <w:jc w:val="center"/>
              <w:rPr>
                <w:rFonts w:ascii="Times New Roman" w:hAnsi="Times New Roman"/>
                <w:b/>
                <w:b/>
                <w:bCs/>
                <w:sz w:val="18"/>
                <w:szCs w:val="18"/>
              </w:rPr>
            </w:pPr>
            <w:r>
              <w:rPr>
                <w:rFonts w:ascii="Times New Roman" w:hAnsi="Times New Roman"/>
                <w:b/>
                <w:bCs/>
                <w:sz w:val="18"/>
                <w:szCs w:val="18"/>
              </w:rPr>
            </w:r>
          </w:p>
        </w:tc>
      </w:tr>
      <w:tr>
        <w:trPr/>
        <w:tc>
          <w:tcPr>
            <w:tcW w:w="1692" w:type="dxa"/>
            <w:vMerge w:val="restart"/>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Cirurgia Pediátrica</w:t>
            </w:r>
          </w:p>
        </w:tc>
        <w:tc>
          <w:tcPr>
            <w:tcW w:w="1429" w:type="dxa"/>
            <w:vMerge w:val="restart"/>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Cirurgia Geral</w:t>
            </w:r>
          </w:p>
        </w:tc>
        <w:tc>
          <w:tcPr>
            <w:tcW w:w="1582" w:type="dxa"/>
            <w:vMerge w:val="restart"/>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989" w:type="dxa"/>
            <w:gridSpan w:val="2"/>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ESP/ HIAS</w:t>
            </w:r>
          </w:p>
        </w:tc>
        <w:tc>
          <w:tcPr>
            <w:tcW w:w="1300" w:type="dxa"/>
            <w:gridSpan w:val="2"/>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02</w:t>
            </w:r>
          </w:p>
        </w:tc>
        <w:tc>
          <w:tcPr>
            <w:tcW w:w="96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r>
      <w:tr>
        <w:trPr/>
        <w:tc>
          <w:tcPr>
            <w:tcW w:w="1692"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429"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582"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989" w:type="dxa"/>
            <w:gridSpan w:val="2"/>
            <w:tcBorders>
              <w:top w:val="single" w:sz="2" w:space="0" w:color="000001"/>
              <w:left w:val="single" w:sz="2" w:space="0" w:color="000001"/>
              <w:bottom w:val="single" w:sz="2" w:space="0" w:color="000001"/>
              <w:insideH w:val="single" w:sz="2" w:space="0" w:color="000001"/>
            </w:tcBorders>
            <w:shd w:color="auto" w:fill="D9D9D9" w:themeFill="background1" w:themeFillShade="d9" w:val="clear"/>
            <w:tcMar>
              <w:left w:w="-2" w:type="dxa"/>
            </w:tcMar>
            <w:vAlign w:val="center"/>
          </w:tcPr>
          <w:p>
            <w:pPr>
              <w:pStyle w:val="Normal"/>
              <w:spacing w:lineRule="auto" w:line="240" w:before="0" w:after="200"/>
              <w:jc w:val="right"/>
              <w:rPr>
                <w:rFonts w:ascii="Times New Roman" w:hAnsi="Times New Roman"/>
                <w:b/>
                <w:b/>
                <w:bCs/>
                <w:sz w:val="18"/>
                <w:szCs w:val="18"/>
              </w:rPr>
            </w:pPr>
            <w:r>
              <w:rPr>
                <w:rFonts w:ascii="Times New Roman" w:hAnsi="Times New Roman"/>
                <w:b/>
                <w:bCs/>
                <w:sz w:val="18"/>
                <w:szCs w:val="18"/>
              </w:rPr>
              <w:t>Total</w:t>
            </w:r>
          </w:p>
        </w:tc>
        <w:tc>
          <w:tcPr>
            <w:tcW w:w="1300" w:type="dxa"/>
            <w:gridSpan w:val="2"/>
            <w:tcBorders>
              <w:top w:val="single" w:sz="2" w:space="0" w:color="000001"/>
              <w:left w:val="single" w:sz="2" w:space="0" w:color="000001"/>
              <w:bottom w:val="single" w:sz="2" w:space="0" w:color="000001"/>
              <w:insideH w:val="single" w:sz="2" w:space="0" w:color="000001"/>
            </w:tcBorders>
            <w:shd w:color="auto" w:fill="D9D9D9" w:themeFill="background1" w:themeFillShade="d9" w:val="clear"/>
            <w:tcMar>
              <w:left w:w="-2" w:type="dxa"/>
            </w:tcMar>
            <w:vAlign w:val="center"/>
          </w:tcPr>
          <w:p>
            <w:pPr>
              <w:pStyle w:val="Normal"/>
              <w:spacing w:lineRule="auto" w:line="240" w:before="0" w:after="200"/>
              <w:jc w:val="center"/>
              <w:rPr>
                <w:rFonts w:ascii="Times New Roman" w:hAnsi="Times New Roman"/>
                <w:b/>
                <w:b/>
                <w:bCs/>
                <w:sz w:val="18"/>
                <w:szCs w:val="18"/>
              </w:rPr>
            </w:pPr>
            <w:r>
              <w:rPr>
                <w:rFonts w:ascii="Times New Roman" w:hAnsi="Times New Roman"/>
                <w:b/>
                <w:bCs/>
                <w:sz w:val="18"/>
                <w:szCs w:val="18"/>
              </w:rPr>
              <w:t>02</w:t>
            </w:r>
          </w:p>
        </w:tc>
        <w:tc>
          <w:tcPr>
            <w:tcW w:w="96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D9D9D9" w:themeFill="background1" w:themeFillShade="d9" w:val="clear"/>
            <w:tcMar>
              <w:left w:w="-2" w:type="dxa"/>
            </w:tcMar>
            <w:vAlign w:val="center"/>
          </w:tcPr>
          <w:p>
            <w:pPr>
              <w:pStyle w:val="Normal"/>
              <w:spacing w:lineRule="auto" w:line="240" w:before="0" w:after="200"/>
              <w:jc w:val="center"/>
              <w:rPr>
                <w:rFonts w:ascii="Times New Roman" w:hAnsi="Times New Roman"/>
                <w:b/>
                <w:b/>
                <w:bCs/>
                <w:sz w:val="18"/>
                <w:szCs w:val="18"/>
              </w:rPr>
            </w:pPr>
            <w:r>
              <w:rPr>
                <w:rFonts w:ascii="Times New Roman" w:hAnsi="Times New Roman"/>
                <w:b/>
                <w:bCs/>
                <w:sz w:val="18"/>
                <w:szCs w:val="18"/>
              </w:rPr>
            </w:r>
          </w:p>
        </w:tc>
      </w:tr>
      <w:tr>
        <w:trPr/>
        <w:tc>
          <w:tcPr>
            <w:tcW w:w="1692" w:type="dxa"/>
            <w:vMerge w:val="restart"/>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Cirurgia Torácica</w:t>
            </w:r>
          </w:p>
        </w:tc>
        <w:tc>
          <w:tcPr>
            <w:tcW w:w="1429" w:type="dxa"/>
            <w:vMerge w:val="restart"/>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Cirurgia Geral</w:t>
            </w:r>
          </w:p>
        </w:tc>
        <w:tc>
          <w:tcPr>
            <w:tcW w:w="1582" w:type="dxa"/>
            <w:vMerge w:val="restart"/>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989" w:type="dxa"/>
            <w:gridSpan w:val="2"/>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ESP/ HM</w:t>
            </w:r>
          </w:p>
        </w:tc>
        <w:tc>
          <w:tcPr>
            <w:tcW w:w="1300" w:type="dxa"/>
            <w:gridSpan w:val="2"/>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02</w:t>
            </w:r>
          </w:p>
        </w:tc>
        <w:tc>
          <w:tcPr>
            <w:tcW w:w="96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r>
      <w:tr>
        <w:trPr/>
        <w:tc>
          <w:tcPr>
            <w:tcW w:w="1692"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429"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582"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989" w:type="dxa"/>
            <w:gridSpan w:val="2"/>
            <w:tcBorders>
              <w:top w:val="single" w:sz="2" w:space="0" w:color="000001"/>
              <w:left w:val="single" w:sz="2" w:space="0" w:color="000001"/>
              <w:bottom w:val="single" w:sz="2" w:space="0" w:color="000001"/>
              <w:insideH w:val="single" w:sz="2" w:space="0" w:color="000001"/>
            </w:tcBorders>
            <w:shd w:color="auto" w:fill="D9D9D9" w:themeFill="background1" w:themeFillShade="d9" w:val="clear"/>
            <w:tcMar>
              <w:left w:w="-2" w:type="dxa"/>
            </w:tcMar>
            <w:vAlign w:val="center"/>
          </w:tcPr>
          <w:p>
            <w:pPr>
              <w:pStyle w:val="Normal"/>
              <w:spacing w:lineRule="auto" w:line="240" w:before="0" w:after="200"/>
              <w:jc w:val="right"/>
              <w:rPr>
                <w:rFonts w:ascii="Times New Roman" w:hAnsi="Times New Roman"/>
                <w:b/>
                <w:b/>
                <w:bCs/>
                <w:sz w:val="18"/>
                <w:szCs w:val="18"/>
              </w:rPr>
            </w:pPr>
            <w:r>
              <w:rPr>
                <w:rFonts w:ascii="Times New Roman" w:hAnsi="Times New Roman"/>
                <w:b/>
                <w:bCs/>
                <w:sz w:val="18"/>
                <w:szCs w:val="18"/>
              </w:rPr>
              <w:t>Total</w:t>
            </w:r>
          </w:p>
        </w:tc>
        <w:tc>
          <w:tcPr>
            <w:tcW w:w="1300" w:type="dxa"/>
            <w:gridSpan w:val="2"/>
            <w:tcBorders>
              <w:top w:val="single" w:sz="2" w:space="0" w:color="000001"/>
              <w:left w:val="single" w:sz="2" w:space="0" w:color="000001"/>
              <w:bottom w:val="single" w:sz="2" w:space="0" w:color="000001"/>
              <w:insideH w:val="single" w:sz="2" w:space="0" w:color="000001"/>
            </w:tcBorders>
            <w:shd w:color="auto" w:fill="D9D9D9" w:themeFill="background1" w:themeFillShade="d9" w:val="clear"/>
            <w:tcMar>
              <w:left w:w="-2" w:type="dxa"/>
            </w:tcMar>
            <w:vAlign w:val="center"/>
          </w:tcPr>
          <w:p>
            <w:pPr>
              <w:pStyle w:val="Normal"/>
              <w:spacing w:lineRule="auto" w:line="240" w:before="0" w:after="200"/>
              <w:jc w:val="center"/>
              <w:rPr>
                <w:rFonts w:ascii="Times New Roman" w:hAnsi="Times New Roman"/>
                <w:b/>
                <w:b/>
                <w:bCs/>
                <w:sz w:val="18"/>
                <w:szCs w:val="18"/>
              </w:rPr>
            </w:pPr>
            <w:r>
              <w:rPr>
                <w:rFonts w:ascii="Times New Roman" w:hAnsi="Times New Roman"/>
                <w:b/>
                <w:bCs/>
                <w:sz w:val="18"/>
                <w:szCs w:val="18"/>
              </w:rPr>
              <w:t>02</w:t>
            </w:r>
          </w:p>
        </w:tc>
        <w:tc>
          <w:tcPr>
            <w:tcW w:w="96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D9D9D9" w:themeFill="background1" w:themeFillShade="d9" w:val="clear"/>
            <w:tcMar>
              <w:left w:w="-2" w:type="dxa"/>
            </w:tcMar>
            <w:vAlign w:val="center"/>
          </w:tcPr>
          <w:p>
            <w:pPr>
              <w:pStyle w:val="Normal"/>
              <w:spacing w:lineRule="auto" w:line="240" w:before="0" w:after="200"/>
              <w:jc w:val="center"/>
              <w:rPr>
                <w:rFonts w:ascii="Times New Roman" w:hAnsi="Times New Roman"/>
                <w:b/>
                <w:b/>
                <w:bCs/>
                <w:sz w:val="18"/>
                <w:szCs w:val="18"/>
              </w:rPr>
            </w:pPr>
            <w:r>
              <w:rPr>
                <w:rFonts w:ascii="Times New Roman" w:hAnsi="Times New Roman"/>
                <w:b/>
                <w:bCs/>
                <w:sz w:val="18"/>
                <w:szCs w:val="18"/>
              </w:rPr>
            </w:r>
          </w:p>
        </w:tc>
      </w:tr>
      <w:tr>
        <w:trPr/>
        <w:tc>
          <w:tcPr>
            <w:tcW w:w="1692" w:type="dxa"/>
            <w:vMerge w:val="restart"/>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Cirurgia Vascular</w:t>
            </w:r>
          </w:p>
        </w:tc>
        <w:tc>
          <w:tcPr>
            <w:tcW w:w="1429" w:type="dxa"/>
            <w:vMerge w:val="restart"/>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Cirurgia Geral</w:t>
            </w:r>
          </w:p>
        </w:tc>
        <w:tc>
          <w:tcPr>
            <w:tcW w:w="1582" w:type="dxa"/>
            <w:vMerge w:val="restart"/>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989" w:type="dxa"/>
            <w:gridSpan w:val="2"/>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HUWC – UFC</w:t>
            </w:r>
          </w:p>
        </w:tc>
        <w:tc>
          <w:tcPr>
            <w:tcW w:w="1300" w:type="dxa"/>
            <w:gridSpan w:val="2"/>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02</w:t>
            </w:r>
          </w:p>
        </w:tc>
        <w:tc>
          <w:tcPr>
            <w:tcW w:w="96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r>
      <w:tr>
        <w:trPr/>
        <w:tc>
          <w:tcPr>
            <w:tcW w:w="1692"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429"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582"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989" w:type="dxa"/>
            <w:gridSpan w:val="2"/>
            <w:tcBorders>
              <w:top w:val="single" w:sz="2" w:space="0" w:color="000001"/>
              <w:left w:val="single" w:sz="2" w:space="0" w:color="000001"/>
              <w:bottom w:val="single" w:sz="2" w:space="0" w:color="000001"/>
              <w:insideH w:val="single" w:sz="2" w:space="0" w:color="000001"/>
            </w:tcBorders>
            <w:shd w:color="auto" w:fill="auto"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ESP/ HGF</w:t>
            </w:r>
          </w:p>
        </w:tc>
        <w:tc>
          <w:tcPr>
            <w:tcW w:w="1300" w:type="dxa"/>
            <w:gridSpan w:val="2"/>
            <w:tcBorders>
              <w:top w:val="single" w:sz="2" w:space="0" w:color="000001"/>
              <w:left w:val="single" w:sz="2" w:space="0" w:color="000001"/>
              <w:bottom w:val="single" w:sz="2" w:space="0" w:color="000001"/>
              <w:insideH w:val="single" w:sz="2" w:space="0" w:color="000001"/>
            </w:tcBorders>
            <w:shd w:color="auto" w:fill="auto"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02</w:t>
            </w:r>
          </w:p>
        </w:tc>
        <w:tc>
          <w:tcPr>
            <w:tcW w:w="96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r>
      <w:tr>
        <w:trPr/>
        <w:tc>
          <w:tcPr>
            <w:tcW w:w="1692"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429"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582"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989" w:type="dxa"/>
            <w:gridSpan w:val="2"/>
            <w:tcBorders>
              <w:top w:val="single" w:sz="2" w:space="0" w:color="000001"/>
              <w:left w:val="single" w:sz="2" w:space="0" w:color="000001"/>
              <w:bottom w:val="single" w:sz="2" w:space="0" w:color="000001"/>
              <w:insideH w:val="single" w:sz="2" w:space="0" w:color="000001"/>
            </w:tcBorders>
            <w:shd w:color="auto" w:fill="D9D9D9" w:themeFill="background1" w:themeFillShade="d9" w:val="clear"/>
            <w:tcMar>
              <w:left w:w="-2" w:type="dxa"/>
            </w:tcMar>
            <w:vAlign w:val="center"/>
          </w:tcPr>
          <w:p>
            <w:pPr>
              <w:pStyle w:val="Normal"/>
              <w:spacing w:lineRule="auto" w:line="240" w:before="0" w:after="200"/>
              <w:jc w:val="right"/>
              <w:rPr>
                <w:rFonts w:ascii="Times New Roman" w:hAnsi="Times New Roman"/>
                <w:b/>
                <w:b/>
                <w:bCs/>
                <w:sz w:val="18"/>
                <w:szCs w:val="18"/>
              </w:rPr>
            </w:pPr>
            <w:r>
              <w:rPr>
                <w:rFonts w:ascii="Times New Roman" w:hAnsi="Times New Roman"/>
                <w:b/>
                <w:bCs/>
                <w:sz w:val="18"/>
                <w:szCs w:val="18"/>
              </w:rPr>
              <w:t>Total</w:t>
            </w:r>
          </w:p>
        </w:tc>
        <w:tc>
          <w:tcPr>
            <w:tcW w:w="1300" w:type="dxa"/>
            <w:gridSpan w:val="2"/>
            <w:tcBorders>
              <w:top w:val="single" w:sz="2" w:space="0" w:color="000001"/>
              <w:left w:val="single" w:sz="2" w:space="0" w:color="000001"/>
              <w:bottom w:val="single" w:sz="2" w:space="0" w:color="000001"/>
              <w:insideH w:val="single" w:sz="2" w:space="0" w:color="000001"/>
            </w:tcBorders>
            <w:shd w:color="auto" w:fill="D9D9D9" w:themeFill="background1" w:themeFillShade="d9" w:val="clear"/>
            <w:tcMar>
              <w:left w:w="-2" w:type="dxa"/>
            </w:tcMar>
            <w:vAlign w:val="center"/>
          </w:tcPr>
          <w:p>
            <w:pPr>
              <w:pStyle w:val="Normal"/>
              <w:spacing w:lineRule="auto" w:line="240" w:before="0" w:after="200"/>
              <w:jc w:val="center"/>
              <w:rPr>
                <w:rFonts w:ascii="Times New Roman" w:hAnsi="Times New Roman"/>
                <w:b/>
                <w:b/>
                <w:bCs/>
                <w:sz w:val="18"/>
                <w:szCs w:val="18"/>
              </w:rPr>
            </w:pPr>
            <w:r>
              <w:rPr>
                <w:rFonts w:ascii="Times New Roman" w:hAnsi="Times New Roman"/>
                <w:b/>
                <w:bCs/>
                <w:sz w:val="18"/>
                <w:szCs w:val="18"/>
              </w:rPr>
              <w:t>04</w:t>
            </w:r>
          </w:p>
        </w:tc>
        <w:tc>
          <w:tcPr>
            <w:tcW w:w="96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D9D9D9" w:themeFill="background1" w:themeFillShade="d9" w:val="clear"/>
            <w:tcMar>
              <w:left w:w="-2" w:type="dxa"/>
            </w:tcMar>
            <w:vAlign w:val="center"/>
          </w:tcPr>
          <w:p>
            <w:pPr>
              <w:pStyle w:val="Normal"/>
              <w:spacing w:lineRule="auto" w:line="240" w:before="0" w:after="200"/>
              <w:jc w:val="center"/>
              <w:rPr>
                <w:rFonts w:ascii="Times New Roman" w:hAnsi="Times New Roman"/>
                <w:b/>
                <w:b/>
                <w:bCs/>
                <w:sz w:val="18"/>
                <w:szCs w:val="18"/>
              </w:rPr>
            </w:pPr>
            <w:r>
              <w:rPr>
                <w:rFonts w:ascii="Times New Roman" w:hAnsi="Times New Roman"/>
                <w:b/>
                <w:bCs/>
                <w:sz w:val="18"/>
                <w:szCs w:val="18"/>
              </w:rPr>
            </w:r>
          </w:p>
        </w:tc>
      </w:tr>
      <w:tr>
        <w:trPr/>
        <w:tc>
          <w:tcPr>
            <w:tcW w:w="1692" w:type="dxa"/>
            <w:vMerge w:val="restart"/>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Coloproctologia</w:t>
            </w:r>
          </w:p>
        </w:tc>
        <w:tc>
          <w:tcPr>
            <w:tcW w:w="1429" w:type="dxa"/>
            <w:vMerge w:val="restart"/>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Cirurgia Geral</w:t>
            </w:r>
          </w:p>
        </w:tc>
        <w:tc>
          <w:tcPr>
            <w:tcW w:w="1582" w:type="dxa"/>
            <w:vMerge w:val="restart"/>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989" w:type="dxa"/>
            <w:gridSpan w:val="2"/>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HUWC – UFC</w:t>
            </w:r>
          </w:p>
        </w:tc>
        <w:tc>
          <w:tcPr>
            <w:tcW w:w="1300" w:type="dxa"/>
            <w:gridSpan w:val="2"/>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02</w:t>
            </w:r>
          </w:p>
        </w:tc>
        <w:tc>
          <w:tcPr>
            <w:tcW w:w="96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r>
      <w:tr>
        <w:trPr>
          <w:trHeight w:val="592" w:hRule="atLeast"/>
        </w:trPr>
        <w:tc>
          <w:tcPr>
            <w:tcW w:w="1692"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429"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582"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989" w:type="dxa"/>
            <w:gridSpan w:val="2"/>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Santa Casa de Misericórdia de Fortaleza</w:t>
            </w:r>
          </w:p>
        </w:tc>
        <w:tc>
          <w:tcPr>
            <w:tcW w:w="1300" w:type="dxa"/>
            <w:gridSpan w:val="2"/>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02</w:t>
            </w:r>
          </w:p>
        </w:tc>
        <w:tc>
          <w:tcPr>
            <w:tcW w:w="96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r>
      <w:tr>
        <w:trPr>
          <w:trHeight w:val="483" w:hRule="atLeast"/>
        </w:trPr>
        <w:tc>
          <w:tcPr>
            <w:tcW w:w="1692"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429"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582"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989" w:type="dxa"/>
            <w:gridSpan w:val="2"/>
            <w:tcBorders>
              <w:top w:val="single" w:sz="2" w:space="0" w:color="000001"/>
              <w:left w:val="single" w:sz="2" w:space="0" w:color="000001"/>
              <w:bottom w:val="single" w:sz="2" w:space="0" w:color="000001"/>
              <w:insideH w:val="single" w:sz="2" w:space="0" w:color="000001"/>
            </w:tcBorders>
            <w:shd w:color="auto" w:fill="D9D9D9" w:themeFill="background1" w:themeFillShade="d9" w:val="clear"/>
            <w:tcMar>
              <w:left w:w="-2" w:type="dxa"/>
            </w:tcMar>
            <w:vAlign w:val="center"/>
          </w:tcPr>
          <w:p>
            <w:pPr>
              <w:pStyle w:val="Normal"/>
              <w:spacing w:lineRule="auto" w:line="240" w:before="0" w:after="200"/>
              <w:jc w:val="right"/>
              <w:rPr>
                <w:rFonts w:ascii="Times New Roman" w:hAnsi="Times New Roman"/>
                <w:b/>
                <w:b/>
                <w:bCs/>
                <w:sz w:val="18"/>
                <w:szCs w:val="18"/>
              </w:rPr>
            </w:pPr>
            <w:r>
              <w:rPr>
                <w:rFonts w:ascii="Times New Roman" w:hAnsi="Times New Roman"/>
                <w:b/>
                <w:bCs/>
                <w:sz w:val="18"/>
                <w:szCs w:val="18"/>
              </w:rPr>
              <w:t>Total</w:t>
            </w:r>
          </w:p>
        </w:tc>
        <w:tc>
          <w:tcPr>
            <w:tcW w:w="1300" w:type="dxa"/>
            <w:gridSpan w:val="2"/>
            <w:tcBorders>
              <w:top w:val="single" w:sz="2" w:space="0" w:color="000001"/>
              <w:left w:val="single" w:sz="2" w:space="0" w:color="000001"/>
              <w:bottom w:val="single" w:sz="2" w:space="0" w:color="000001"/>
              <w:insideH w:val="single" w:sz="2" w:space="0" w:color="000001"/>
            </w:tcBorders>
            <w:shd w:color="auto" w:fill="D9D9D9" w:themeFill="background1" w:themeFillShade="d9" w:val="clear"/>
            <w:tcMar>
              <w:left w:w="-2" w:type="dxa"/>
            </w:tcMar>
            <w:vAlign w:val="center"/>
          </w:tcPr>
          <w:p>
            <w:pPr>
              <w:pStyle w:val="Normal"/>
              <w:spacing w:lineRule="auto" w:line="240" w:before="0" w:after="200"/>
              <w:jc w:val="center"/>
              <w:rPr>
                <w:rFonts w:ascii="Times New Roman" w:hAnsi="Times New Roman"/>
                <w:b/>
                <w:b/>
                <w:bCs/>
                <w:sz w:val="18"/>
                <w:szCs w:val="18"/>
              </w:rPr>
            </w:pPr>
            <w:r>
              <w:rPr>
                <w:rFonts w:ascii="Times New Roman" w:hAnsi="Times New Roman"/>
                <w:b/>
                <w:bCs/>
                <w:sz w:val="18"/>
                <w:szCs w:val="18"/>
              </w:rPr>
              <w:t>04</w:t>
            </w:r>
          </w:p>
        </w:tc>
        <w:tc>
          <w:tcPr>
            <w:tcW w:w="96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D9D9D9" w:themeFill="background1" w:themeFillShade="d9" w:val="clear"/>
            <w:tcMar>
              <w:left w:w="-2" w:type="dxa"/>
            </w:tcMar>
            <w:vAlign w:val="center"/>
          </w:tcPr>
          <w:p>
            <w:pPr>
              <w:pStyle w:val="Normal"/>
              <w:spacing w:lineRule="auto" w:line="240" w:before="0" w:after="200"/>
              <w:jc w:val="center"/>
              <w:rPr>
                <w:rFonts w:ascii="Times New Roman" w:hAnsi="Times New Roman"/>
                <w:b/>
                <w:b/>
                <w:bCs/>
                <w:sz w:val="18"/>
                <w:szCs w:val="18"/>
              </w:rPr>
            </w:pPr>
            <w:r>
              <w:rPr>
                <w:rFonts w:ascii="Times New Roman" w:hAnsi="Times New Roman"/>
                <w:b/>
                <w:bCs/>
                <w:sz w:val="18"/>
                <w:szCs w:val="18"/>
              </w:rPr>
            </w:r>
          </w:p>
        </w:tc>
      </w:tr>
      <w:tr>
        <w:trPr/>
        <w:tc>
          <w:tcPr>
            <w:tcW w:w="1692" w:type="dxa"/>
            <w:vMerge w:val="restart"/>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Endocrinologia</w:t>
            </w:r>
          </w:p>
        </w:tc>
        <w:tc>
          <w:tcPr>
            <w:tcW w:w="1429" w:type="dxa"/>
            <w:vMerge w:val="restart"/>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Clínica Médica</w:t>
            </w:r>
          </w:p>
        </w:tc>
        <w:tc>
          <w:tcPr>
            <w:tcW w:w="1582" w:type="dxa"/>
            <w:vMerge w:val="restart"/>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989" w:type="dxa"/>
            <w:gridSpan w:val="2"/>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eastAsia="Times New Roman" w:cs="Calibri" w:ascii="Times New Roman" w:hAnsi="Times New Roman"/>
                <w:color w:val="000000"/>
                <w:sz w:val="18"/>
                <w:szCs w:val="18"/>
                <w:lang w:eastAsia="pt-BR"/>
              </w:rPr>
              <w:t>HUWC – UFC</w:t>
            </w:r>
          </w:p>
        </w:tc>
        <w:tc>
          <w:tcPr>
            <w:tcW w:w="1300" w:type="dxa"/>
            <w:gridSpan w:val="2"/>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03</w:t>
            </w:r>
          </w:p>
        </w:tc>
        <w:tc>
          <w:tcPr>
            <w:tcW w:w="96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r>
      <w:tr>
        <w:trPr/>
        <w:tc>
          <w:tcPr>
            <w:tcW w:w="1692"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429"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582"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989" w:type="dxa"/>
            <w:gridSpan w:val="2"/>
            <w:tcBorders>
              <w:top w:val="single" w:sz="2" w:space="0" w:color="000001"/>
              <w:left w:val="single" w:sz="2" w:space="0" w:color="000001"/>
              <w:bottom w:val="single" w:sz="2" w:space="0" w:color="000001"/>
              <w:insideH w:val="single" w:sz="2" w:space="0" w:color="000001"/>
            </w:tcBorders>
            <w:shd w:color="auto" w:fill="auto"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ESP/ HGF</w:t>
            </w:r>
          </w:p>
        </w:tc>
        <w:tc>
          <w:tcPr>
            <w:tcW w:w="1300" w:type="dxa"/>
            <w:gridSpan w:val="2"/>
            <w:tcBorders>
              <w:top w:val="single" w:sz="2" w:space="0" w:color="000001"/>
              <w:left w:val="single" w:sz="2" w:space="0" w:color="000001"/>
              <w:bottom w:val="single" w:sz="2" w:space="0" w:color="000001"/>
              <w:insideH w:val="single" w:sz="2" w:space="0" w:color="000001"/>
            </w:tcBorders>
            <w:shd w:color="auto" w:fill="auto"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03</w:t>
            </w:r>
          </w:p>
        </w:tc>
        <w:tc>
          <w:tcPr>
            <w:tcW w:w="96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r>
      <w:tr>
        <w:trPr/>
        <w:tc>
          <w:tcPr>
            <w:tcW w:w="1692"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429"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582"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989" w:type="dxa"/>
            <w:gridSpan w:val="2"/>
            <w:tcBorders>
              <w:top w:val="single" w:sz="2" w:space="0" w:color="000001"/>
              <w:left w:val="single" w:sz="2" w:space="0" w:color="000001"/>
              <w:bottom w:val="single" w:sz="2" w:space="0" w:color="000001"/>
              <w:insideH w:val="single" w:sz="2" w:space="0" w:color="000001"/>
            </w:tcBorders>
            <w:shd w:color="auto" w:fill="D9D9D9" w:themeFill="background1" w:themeFillShade="d9" w:val="clear"/>
            <w:tcMar>
              <w:left w:w="-2" w:type="dxa"/>
            </w:tcMar>
            <w:vAlign w:val="center"/>
          </w:tcPr>
          <w:p>
            <w:pPr>
              <w:pStyle w:val="Normal"/>
              <w:spacing w:lineRule="auto" w:line="240" w:before="0" w:after="200"/>
              <w:jc w:val="right"/>
              <w:rPr>
                <w:rFonts w:ascii="Times New Roman" w:hAnsi="Times New Roman"/>
                <w:b/>
                <w:b/>
                <w:bCs/>
                <w:sz w:val="18"/>
                <w:szCs w:val="18"/>
              </w:rPr>
            </w:pPr>
            <w:r>
              <w:rPr>
                <w:rFonts w:ascii="Times New Roman" w:hAnsi="Times New Roman"/>
                <w:b/>
                <w:bCs/>
                <w:sz w:val="18"/>
                <w:szCs w:val="18"/>
              </w:rPr>
              <w:t>Total</w:t>
            </w:r>
          </w:p>
        </w:tc>
        <w:tc>
          <w:tcPr>
            <w:tcW w:w="1300" w:type="dxa"/>
            <w:gridSpan w:val="2"/>
            <w:tcBorders>
              <w:top w:val="single" w:sz="2" w:space="0" w:color="000001"/>
              <w:left w:val="single" w:sz="2" w:space="0" w:color="000001"/>
              <w:bottom w:val="single" w:sz="2" w:space="0" w:color="000001"/>
              <w:insideH w:val="single" w:sz="2" w:space="0" w:color="000001"/>
            </w:tcBorders>
            <w:shd w:color="auto" w:fill="D9D9D9" w:themeFill="background1" w:themeFillShade="d9" w:val="clear"/>
            <w:tcMar>
              <w:left w:w="-2" w:type="dxa"/>
            </w:tcMar>
            <w:vAlign w:val="center"/>
          </w:tcPr>
          <w:p>
            <w:pPr>
              <w:pStyle w:val="Normal"/>
              <w:spacing w:lineRule="auto" w:line="240" w:before="0" w:after="200"/>
              <w:jc w:val="center"/>
              <w:rPr>
                <w:rFonts w:ascii="Times New Roman" w:hAnsi="Times New Roman"/>
                <w:b/>
                <w:b/>
                <w:bCs/>
                <w:sz w:val="18"/>
                <w:szCs w:val="18"/>
              </w:rPr>
            </w:pPr>
            <w:r>
              <w:rPr>
                <w:rFonts w:ascii="Times New Roman" w:hAnsi="Times New Roman"/>
                <w:b/>
                <w:bCs/>
                <w:sz w:val="18"/>
                <w:szCs w:val="18"/>
              </w:rPr>
              <w:t>06</w:t>
            </w:r>
          </w:p>
        </w:tc>
        <w:tc>
          <w:tcPr>
            <w:tcW w:w="96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D9D9D9" w:themeFill="background1" w:themeFillShade="d9" w:val="clear"/>
            <w:tcMar>
              <w:left w:w="-2" w:type="dxa"/>
            </w:tcMar>
            <w:vAlign w:val="center"/>
          </w:tcPr>
          <w:p>
            <w:pPr>
              <w:pStyle w:val="Normal"/>
              <w:spacing w:lineRule="auto" w:line="240" w:before="0" w:after="200"/>
              <w:jc w:val="center"/>
              <w:rPr>
                <w:rFonts w:ascii="Times New Roman" w:hAnsi="Times New Roman"/>
                <w:b/>
                <w:b/>
                <w:bCs/>
                <w:sz w:val="18"/>
                <w:szCs w:val="18"/>
              </w:rPr>
            </w:pPr>
            <w:r>
              <w:rPr>
                <w:rFonts w:ascii="Times New Roman" w:hAnsi="Times New Roman"/>
                <w:b/>
                <w:bCs/>
                <w:sz w:val="18"/>
                <w:szCs w:val="18"/>
              </w:rPr>
            </w:r>
          </w:p>
        </w:tc>
      </w:tr>
      <w:tr>
        <w:trPr/>
        <w:tc>
          <w:tcPr>
            <w:tcW w:w="1692" w:type="dxa"/>
            <w:vMerge w:val="restart"/>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Endoscopia</w:t>
            </w:r>
          </w:p>
        </w:tc>
        <w:tc>
          <w:tcPr>
            <w:tcW w:w="1429" w:type="dxa"/>
            <w:vMerge w:val="restart"/>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Cirurgia Geral ou Clínica Médica</w:t>
            </w:r>
          </w:p>
        </w:tc>
        <w:tc>
          <w:tcPr>
            <w:tcW w:w="1582" w:type="dxa"/>
            <w:vMerge w:val="restart"/>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989" w:type="dxa"/>
            <w:gridSpan w:val="2"/>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eastAsia="Times New Roman" w:cs="Calibri" w:ascii="Times New Roman" w:hAnsi="Times New Roman"/>
                <w:color w:val="000000"/>
                <w:sz w:val="18"/>
                <w:szCs w:val="18"/>
                <w:lang w:eastAsia="pt-BR"/>
              </w:rPr>
              <w:t>HUWC – UFC</w:t>
            </w:r>
          </w:p>
        </w:tc>
        <w:tc>
          <w:tcPr>
            <w:tcW w:w="1300" w:type="dxa"/>
            <w:gridSpan w:val="2"/>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01</w:t>
            </w:r>
          </w:p>
        </w:tc>
        <w:tc>
          <w:tcPr>
            <w:tcW w:w="96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r>
      <w:tr>
        <w:trPr/>
        <w:tc>
          <w:tcPr>
            <w:tcW w:w="1692"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429"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582"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989" w:type="dxa"/>
            <w:gridSpan w:val="2"/>
            <w:tcBorders>
              <w:top w:val="single" w:sz="2" w:space="0" w:color="000001"/>
              <w:left w:val="single" w:sz="2" w:space="0" w:color="000001"/>
              <w:bottom w:val="single" w:sz="2" w:space="0" w:color="000001"/>
              <w:insideH w:val="single" w:sz="2" w:space="0" w:color="000001"/>
            </w:tcBorders>
            <w:shd w:color="auto" w:fill="auto"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ESP/ HGF</w:t>
            </w:r>
          </w:p>
        </w:tc>
        <w:tc>
          <w:tcPr>
            <w:tcW w:w="1300" w:type="dxa"/>
            <w:gridSpan w:val="2"/>
            <w:tcBorders>
              <w:top w:val="single" w:sz="2" w:space="0" w:color="000001"/>
              <w:left w:val="single" w:sz="2" w:space="0" w:color="000001"/>
              <w:bottom w:val="single" w:sz="2" w:space="0" w:color="000001"/>
              <w:insideH w:val="single" w:sz="2" w:space="0" w:color="000001"/>
            </w:tcBorders>
            <w:shd w:color="auto" w:fill="auto"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02</w:t>
            </w:r>
          </w:p>
        </w:tc>
        <w:tc>
          <w:tcPr>
            <w:tcW w:w="96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r>
      <w:tr>
        <w:trPr/>
        <w:tc>
          <w:tcPr>
            <w:tcW w:w="1692"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429"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582"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989" w:type="dxa"/>
            <w:gridSpan w:val="2"/>
            <w:tcBorders>
              <w:top w:val="single" w:sz="2" w:space="0" w:color="000001"/>
              <w:left w:val="single" w:sz="2" w:space="0" w:color="000001"/>
              <w:bottom w:val="single" w:sz="2" w:space="0" w:color="000001"/>
              <w:insideH w:val="single" w:sz="2" w:space="0" w:color="000001"/>
            </w:tcBorders>
            <w:shd w:color="auto" w:fill="auto"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ESP/ HGCC</w:t>
            </w:r>
          </w:p>
        </w:tc>
        <w:tc>
          <w:tcPr>
            <w:tcW w:w="1300" w:type="dxa"/>
            <w:gridSpan w:val="2"/>
            <w:tcBorders>
              <w:top w:val="single" w:sz="2" w:space="0" w:color="000001"/>
              <w:left w:val="single" w:sz="2" w:space="0" w:color="000001"/>
              <w:bottom w:val="single" w:sz="2" w:space="0" w:color="000001"/>
              <w:insideH w:val="single" w:sz="2" w:space="0" w:color="000001"/>
            </w:tcBorders>
            <w:shd w:color="auto" w:fill="auto"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01</w:t>
            </w:r>
          </w:p>
        </w:tc>
        <w:tc>
          <w:tcPr>
            <w:tcW w:w="96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r>
      <w:tr>
        <w:trPr/>
        <w:tc>
          <w:tcPr>
            <w:tcW w:w="1692"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429"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582"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989" w:type="dxa"/>
            <w:gridSpan w:val="2"/>
            <w:tcBorders>
              <w:top w:val="single" w:sz="2" w:space="0" w:color="000001"/>
              <w:left w:val="single" w:sz="2" w:space="0" w:color="000001"/>
              <w:bottom w:val="single" w:sz="2" w:space="0" w:color="000001"/>
              <w:insideH w:val="single" w:sz="2" w:space="0" w:color="000001"/>
            </w:tcBorders>
            <w:shd w:color="auto" w:fill="D9D9D9" w:themeFill="background1" w:themeFillShade="d9" w:val="clear"/>
            <w:tcMar>
              <w:left w:w="-2" w:type="dxa"/>
            </w:tcMar>
            <w:vAlign w:val="center"/>
          </w:tcPr>
          <w:p>
            <w:pPr>
              <w:pStyle w:val="Normal"/>
              <w:spacing w:lineRule="auto" w:line="240" w:before="0" w:after="200"/>
              <w:jc w:val="right"/>
              <w:rPr>
                <w:rFonts w:ascii="Times New Roman" w:hAnsi="Times New Roman"/>
                <w:b/>
                <w:b/>
                <w:bCs/>
                <w:sz w:val="18"/>
                <w:szCs w:val="18"/>
              </w:rPr>
            </w:pPr>
            <w:r>
              <w:rPr>
                <w:rFonts w:ascii="Times New Roman" w:hAnsi="Times New Roman"/>
                <w:b/>
                <w:bCs/>
                <w:sz w:val="18"/>
                <w:szCs w:val="18"/>
              </w:rPr>
              <w:t>Total</w:t>
            </w:r>
          </w:p>
        </w:tc>
        <w:tc>
          <w:tcPr>
            <w:tcW w:w="1300" w:type="dxa"/>
            <w:gridSpan w:val="2"/>
            <w:tcBorders>
              <w:top w:val="single" w:sz="2" w:space="0" w:color="000001"/>
              <w:left w:val="single" w:sz="2" w:space="0" w:color="000001"/>
              <w:bottom w:val="single" w:sz="2" w:space="0" w:color="000001"/>
              <w:insideH w:val="single" w:sz="2" w:space="0" w:color="000001"/>
            </w:tcBorders>
            <w:shd w:color="auto" w:fill="D9D9D9" w:themeFill="background1" w:themeFillShade="d9" w:val="clear"/>
            <w:tcMar>
              <w:left w:w="-2" w:type="dxa"/>
            </w:tcMar>
            <w:vAlign w:val="center"/>
          </w:tcPr>
          <w:p>
            <w:pPr>
              <w:pStyle w:val="Normal"/>
              <w:spacing w:lineRule="auto" w:line="240" w:before="0" w:after="200"/>
              <w:jc w:val="center"/>
              <w:rPr>
                <w:rFonts w:ascii="Times New Roman" w:hAnsi="Times New Roman"/>
                <w:b/>
                <w:b/>
                <w:bCs/>
                <w:sz w:val="18"/>
                <w:szCs w:val="18"/>
              </w:rPr>
            </w:pPr>
            <w:r>
              <w:rPr>
                <w:rFonts w:ascii="Times New Roman" w:hAnsi="Times New Roman"/>
                <w:b/>
                <w:bCs/>
                <w:sz w:val="18"/>
                <w:szCs w:val="18"/>
              </w:rPr>
              <w:t>04</w:t>
            </w:r>
          </w:p>
        </w:tc>
        <w:tc>
          <w:tcPr>
            <w:tcW w:w="96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D9D9D9" w:themeFill="background1" w:themeFillShade="d9" w:val="clear"/>
            <w:tcMar>
              <w:left w:w="-2" w:type="dxa"/>
            </w:tcMar>
            <w:vAlign w:val="center"/>
          </w:tcPr>
          <w:p>
            <w:pPr>
              <w:pStyle w:val="Normal"/>
              <w:spacing w:lineRule="auto" w:line="240" w:before="0" w:after="200"/>
              <w:jc w:val="center"/>
              <w:rPr>
                <w:rFonts w:ascii="Times New Roman" w:hAnsi="Times New Roman"/>
                <w:b/>
                <w:b/>
                <w:bCs/>
                <w:sz w:val="18"/>
                <w:szCs w:val="18"/>
              </w:rPr>
            </w:pPr>
            <w:r>
              <w:rPr>
                <w:rFonts w:ascii="Times New Roman" w:hAnsi="Times New Roman"/>
                <w:b/>
                <w:bCs/>
                <w:sz w:val="18"/>
                <w:szCs w:val="18"/>
              </w:rPr>
            </w:r>
          </w:p>
        </w:tc>
      </w:tr>
      <w:tr>
        <w:trPr/>
        <w:tc>
          <w:tcPr>
            <w:tcW w:w="1692" w:type="dxa"/>
            <w:vMerge w:val="restart"/>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Gastroenterologia</w:t>
            </w:r>
          </w:p>
        </w:tc>
        <w:tc>
          <w:tcPr>
            <w:tcW w:w="1429" w:type="dxa"/>
            <w:vMerge w:val="restart"/>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Clínica Médica</w:t>
            </w:r>
          </w:p>
        </w:tc>
        <w:tc>
          <w:tcPr>
            <w:tcW w:w="1582" w:type="dxa"/>
            <w:vMerge w:val="restart"/>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989" w:type="dxa"/>
            <w:gridSpan w:val="2"/>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eastAsia="Times New Roman" w:cs="Calibri" w:ascii="Times New Roman" w:hAnsi="Times New Roman"/>
                <w:color w:val="000000"/>
                <w:sz w:val="18"/>
                <w:szCs w:val="18"/>
                <w:lang w:eastAsia="pt-BR"/>
              </w:rPr>
              <w:t>HUWC – UFC</w:t>
            </w:r>
          </w:p>
        </w:tc>
        <w:tc>
          <w:tcPr>
            <w:tcW w:w="1300" w:type="dxa"/>
            <w:gridSpan w:val="2"/>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03</w:t>
            </w:r>
          </w:p>
        </w:tc>
        <w:tc>
          <w:tcPr>
            <w:tcW w:w="96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r>
      <w:tr>
        <w:trPr>
          <w:trHeight w:val="321" w:hRule="atLeast"/>
        </w:trPr>
        <w:tc>
          <w:tcPr>
            <w:tcW w:w="1692"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429"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582"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989" w:type="dxa"/>
            <w:gridSpan w:val="2"/>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ESP/ HGF</w:t>
            </w:r>
          </w:p>
        </w:tc>
        <w:tc>
          <w:tcPr>
            <w:tcW w:w="1300" w:type="dxa"/>
            <w:gridSpan w:val="2"/>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02</w:t>
            </w:r>
          </w:p>
        </w:tc>
        <w:tc>
          <w:tcPr>
            <w:tcW w:w="96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r>
      <w:tr>
        <w:trPr>
          <w:trHeight w:val="321" w:hRule="atLeast"/>
        </w:trPr>
        <w:tc>
          <w:tcPr>
            <w:tcW w:w="1692"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429"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582"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989" w:type="dxa"/>
            <w:gridSpan w:val="2"/>
            <w:tcBorders>
              <w:top w:val="single" w:sz="2" w:space="0" w:color="000001"/>
              <w:left w:val="single" w:sz="2" w:space="0" w:color="000001"/>
              <w:bottom w:val="single" w:sz="2" w:space="0" w:color="000001"/>
              <w:insideH w:val="single" w:sz="2" w:space="0" w:color="000001"/>
            </w:tcBorders>
            <w:shd w:color="auto" w:fill="D9D9D9" w:themeFill="background1" w:themeFillShade="d9" w:val="clear"/>
            <w:tcMar>
              <w:left w:w="-2" w:type="dxa"/>
            </w:tcMar>
            <w:vAlign w:val="center"/>
          </w:tcPr>
          <w:p>
            <w:pPr>
              <w:pStyle w:val="Normal"/>
              <w:spacing w:lineRule="auto" w:line="240" w:before="0" w:after="200"/>
              <w:jc w:val="right"/>
              <w:rPr>
                <w:rFonts w:ascii="Times New Roman" w:hAnsi="Times New Roman"/>
                <w:b/>
                <w:b/>
                <w:bCs/>
                <w:sz w:val="18"/>
                <w:szCs w:val="18"/>
              </w:rPr>
            </w:pPr>
            <w:r>
              <w:rPr>
                <w:rFonts w:ascii="Times New Roman" w:hAnsi="Times New Roman"/>
                <w:b/>
                <w:bCs/>
                <w:sz w:val="18"/>
                <w:szCs w:val="18"/>
              </w:rPr>
              <w:t>Total</w:t>
            </w:r>
          </w:p>
        </w:tc>
        <w:tc>
          <w:tcPr>
            <w:tcW w:w="1300" w:type="dxa"/>
            <w:gridSpan w:val="2"/>
            <w:tcBorders>
              <w:top w:val="single" w:sz="2" w:space="0" w:color="000001"/>
              <w:left w:val="single" w:sz="2" w:space="0" w:color="000001"/>
              <w:bottom w:val="single" w:sz="2" w:space="0" w:color="000001"/>
              <w:insideH w:val="single" w:sz="2" w:space="0" w:color="000001"/>
            </w:tcBorders>
            <w:shd w:color="auto" w:fill="D9D9D9" w:themeFill="background1" w:themeFillShade="d9" w:val="clear"/>
            <w:tcMar>
              <w:left w:w="-2" w:type="dxa"/>
            </w:tcMar>
            <w:vAlign w:val="center"/>
          </w:tcPr>
          <w:p>
            <w:pPr>
              <w:pStyle w:val="Normal"/>
              <w:spacing w:lineRule="auto" w:line="240" w:before="0" w:after="200"/>
              <w:jc w:val="center"/>
              <w:rPr>
                <w:rFonts w:ascii="Times New Roman" w:hAnsi="Times New Roman"/>
                <w:b/>
                <w:b/>
                <w:bCs/>
                <w:sz w:val="18"/>
                <w:szCs w:val="18"/>
              </w:rPr>
            </w:pPr>
            <w:r>
              <w:rPr>
                <w:rFonts w:ascii="Times New Roman" w:hAnsi="Times New Roman"/>
                <w:b/>
                <w:bCs/>
                <w:sz w:val="18"/>
                <w:szCs w:val="18"/>
              </w:rPr>
              <w:t>05</w:t>
            </w:r>
          </w:p>
        </w:tc>
        <w:tc>
          <w:tcPr>
            <w:tcW w:w="96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D9D9D9" w:themeFill="background1" w:themeFillShade="d9" w:val="clear"/>
            <w:tcMar>
              <w:left w:w="-2" w:type="dxa"/>
            </w:tcMar>
            <w:vAlign w:val="center"/>
          </w:tcPr>
          <w:p>
            <w:pPr>
              <w:pStyle w:val="Normal"/>
              <w:spacing w:lineRule="auto" w:line="240" w:before="0" w:after="200"/>
              <w:jc w:val="center"/>
              <w:rPr>
                <w:rFonts w:ascii="Times New Roman" w:hAnsi="Times New Roman"/>
                <w:b/>
                <w:b/>
                <w:bCs/>
                <w:sz w:val="18"/>
                <w:szCs w:val="18"/>
              </w:rPr>
            </w:pPr>
            <w:r>
              <w:rPr>
                <w:rFonts w:ascii="Times New Roman" w:hAnsi="Times New Roman"/>
                <w:b/>
                <w:bCs/>
                <w:sz w:val="18"/>
                <w:szCs w:val="18"/>
              </w:rPr>
            </w:r>
          </w:p>
        </w:tc>
      </w:tr>
      <w:tr>
        <w:trPr>
          <w:trHeight w:val="321" w:hRule="atLeast"/>
        </w:trPr>
        <w:tc>
          <w:tcPr>
            <w:tcW w:w="1692" w:type="dxa"/>
            <w:vMerge w:val="restart"/>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Geriatria</w:t>
            </w:r>
          </w:p>
        </w:tc>
        <w:tc>
          <w:tcPr>
            <w:tcW w:w="1429" w:type="dxa"/>
            <w:vMerge w:val="restart"/>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bookmarkStart w:id="10" w:name="__DdeLink__11385_347463190"/>
            <w:bookmarkEnd w:id="10"/>
            <w:r>
              <w:rPr>
                <w:rFonts w:ascii="Times New Roman" w:hAnsi="Times New Roman"/>
                <w:sz w:val="18"/>
                <w:szCs w:val="18"/>
              </w:rPr>
              <w:t>Clínica Médica</w:t>
            </w:r>
          </w:p>
        </w:tc>
        <w:tc>
          <w:tcPr>
            <w:tcW w:w="1582" w:type="dxa"/>
            <w:vMerge w:val="restart"/>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989" w:type="dxa"/>
            <w:gridSpan w:val="2"/>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eastAsia="Times New Roman" w:cs="Calibri" w:ascii="Times New Roman" w:hAnsi="Times New Roman"/>
                <w:color w:val="000000"/>
                <w:sz w:val="18"/>
                <w:szCs w:val="18"/>
                <w:lang w:eastAsia="pt-BR"/>
              </w:rPr>
              <w:t>HUWC – UFC</w:t>
            </w:r>
          </w:p>
        </w:tc>
        <w:tc>
          <w:tcPr>
            <w:tcW w:w="1300" w:type="dxa"/>
            <w:gridSpan w:val="2"/>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02</w:t>
            </w:r>
          </w:p>
        </w:tc>
        <w:tc>
          <w:tcPr>
            <w:tcW w:w="96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r>
      <w:tr>
        <w:trPr>
          <w:trHeight w:val="321" w:hRule="atLeast"/>
        </w:trPr>
        <w:tc>
          <w:tcPr>
            <w:tcW w:w="1692"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429"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582"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989" w:type="dxa"/>
            <w:gridSpan w:val="2"/>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Unifor</w:t>
            </w:r>
          </w:p>
        </w:tc>
        <w:tc>
          <w:tcPr>
            <w:tcW w:w="1300" w:type="dxa"/>
            <w:gridSpan w:val="2"/>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02</w:t>
            </w:r>
          </w:p>
        </w:tc>
        <w:tc>
          <w:tcPr>
            <w:tcW w:w="96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r>
      <w:tr>
        <w:trPr>
          <w:trHeight w:val="253" w:hRule="atLeast"/>
        </w:trPr>
        <w:tc>
          <w:tcPr>
            <w:tcW w:w="1692"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429"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582"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989" w:type="dxa"/>
            <w:gridSpan w:val="2"/>
            <w:tcBorders>
              <w:top w:val="single" w:sz="2" w:space="0" w:color="000001"/>
              <w:left w:val="single" w:sz="2" w:space="0" w:color="000001"/>
              <w:bottom w:val="single" w:sz="2" w:space="0" w:color="000001"/>
              <w:insideH w:val="single" w:sz="2" w:space="0" w:color="000001"/>
            </w:tcBorders>
            <w:shd w:color="auto" w:fill="D9D9D9" w:themeFill="background1" w:themeFillShade="d9" w:val="clear"/>
            <w:tcMar>
              <w:left w:w="-2" w:type="dxa"/>
            </w:tcMar>
            <w:vAlign w:val="center"/>
          </w:tcPr>
          <w:p>
            <w:pPr>
              <w:pStyle w:val="Normal"/>
              <w:spacing w:lineRule="auto" w:line="240" w:before="0" w:after="200"/>
              <w:jc w:val="right"/>
              <w:rPr>
                <w:rFonts w:ascii="Times New Roman" w:hAnsi="Times New Roman"/>
                <w:b/>
                <w:b/>
                <w:bCs/>
                <w:sz w:val="18"/>
                <w:szCs w:val="18"/>
              </w:rPr>
            </w:pPr>
            <w:r>
              <w:rPr>
                <w:rFonts w:ascii="Times New Roman" w:hAnsi="Times New Roman"/>
                <w:b/>
                <w:bCs/>
                <w:sz w:val="18"/>
                <w:szCs w:val="18"/>
              </w:rPr>
              <w:t>Total</w:t>
            </w:r>
          </w:p>
        </w:tc>
        <w:tc>
          <w:tcPr>
            <w:tcW w:w="1300" w:type="dxa"/>
            <w:gridSpan w:val="2"/>
            <w:tcBorders>
              <w:top w:val="single" w:sz="2" w:space="0" w:color="000001"/>
              <w:left w:val="single" w:sz="2" w:space="0" w:color="000001"/>
              <w:bottom w:val="single" w:sz="2" w:space="0" w:color="000001"/>
              <w:insideH w:val="single" w:sz="2" w:space="0" w:color="000001"/>
            </w:tcBorders>
            <w:shd w:color="auto" w:fill="D9D9D9" w:themeFill="background1" w:themeFillShade="d9" w:val="clear"/>
            <w:tcMar>
              <w:left w:w="-2" w:type="dxa"/>
            </w:tcMar>
            <w:vAlign w:val="center"/>
          </w:tcPr>
          <w:p>
            <w:pPr>
              <w:pStyle w:val="Normal"/>
              <w:spacing w:lineRule="auto" w:line="240" w:before="0" w:after="200"/>
              <w:jc w:val="center"/>
              <w:rPr>
                <w:rFonts w:ascii="Times New Roman" w:hAnsi="Times New Roman"/>
                <w:b/>
                <w:b/>
                <w:bCs/>
                <w:sz w:val="18"/>
                <w:szCs w:val="18"/>
              </w:rPr>
            </w:pPr>
            <w:r>
              <w:rPr>
                <w:rFonts w:ascii="Times New Roman" w:hAnsi="Times New Roman"/>
                <w:b/>
                <w:bCs/>
                <w:sz w:val="18"/>
                <w:szCs w:val="18"/>
              </w:rPr>
              <w:t>04</w:t>
            </w:r>
          </w:p>
        </w:tc>
        <w:tc>
          <w:tcPr>
            <w:tcW w:w="96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D9D9D9" w:themeFill="background1" w:themeFillShade="d9" w:val="clear"/>
            <w:tcMar>
              <w:left w:w="-2" w:type="dxa"/>
            </w:tcMar>
            <w:vAlign w:val="center"/>
          </w:tcPr>
          <w:p>
            <w:pPr>
              <w:pStyle w:val="Normal"/>
              <w:spacing w:lineRule="auto" w:line="240" w:before="0" w:after="200"/>
              <w:jc w:val="center"/>
              <w:rPr>
                <w:rFonts w:ascii="Times New Roman" w:hAnsi="Times New Roman"/>
                <w:b/>
                <w:b/>
                <w:bCs/>
                <w:sz w:val="18"/>
                <w:szCs w:val="18"/>
              </w:rPr>
            </w:pPr>
            <w:r>
              <w:rPr>
                <w:rFonts w:ascii="Times New Roman" w:hAnsi="Times New Roman"/>
                <w:b/>
                <w:bCs/>
                <w:sz w:val="18"/>
                <w:szCs w:val="18"/>
              </w:rPr>
            </w:r>
          </w:p>
        </w:tc>
      </w:tr>
      <w:tr>
        <w:trPr>
          <w:trHeight w:val="253" w:hRule="atLeast"/>
        </w:trPr>
        <w:tc>
          <w:tcPr>
            <w:tcW w:w="1692" w:type="dxa"/>
            <w:vMerge w:val="restart"/>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Hematologia e Hemoterapia</w:t>
            </w:r>
          </w:p>
        </w:tc>
        <w:tc>
          <w:tcPr>
            <w:tcW w:w="1429" w:type="dxa"/>
            <w:vMerge w:val="restart"/>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Clínica Médica</w:t>
            </w:r>
          </w:p>
        </w:tc>
        <w:tc>
          <w:tcPr>
            <w:tcW w:w="1582" w:type="dxa"/>
            <w:vMerge w:val="restart"/>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989" w:type="dxa"/>
            <w:gridSpan w:val="2"/>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eastAsia="Times New Roman" w:cs="Calibri" w:ascii="Times New Roman" w:hAnsi="Times New Roman"/>
                <w:color w:val="000000"/>
                <w:sz w:val="18"/>
                <w:szCs w:val="18"/>
                <w:lang w:eastAsia="pt-BR"/>
              </w:rPr>
              <w:t>HUWC – UFC</w:t>
            </w:r>
          </w:p>
        </w:tc>
        <w:tc>
          <w:tcPr>
            <w:tcW w:w="1300" w:type="dxa"/>
            <w:gridSpan w:val="2"/>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04</w:t>
            </w:r>
          </w:p>
        </w:tc>
        <w:tc>
          <w:tcPr>
            <w:tcW w:w="96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r>
      <w:tr>
        <w:trPr>
          <w:trHeight w:val="358" w:hRule="atLeast"/>
        </w:trPr>
        <w:tc>
          <w:tcPr>
            <w:tcW w:w="1692"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429"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582"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989" w:type="dxa"/>
            <w:gridSpan w:val="2"/>
            <w:tcBorders>
              <w:top w:val="single" w:sz="2" w:space="0" w:color="000001"/>
              <w:left w:val="single" w:sz="2" w:space="0" w:color="000001"/>
              <w:bottom w:val="single" w:sz="2" w:space="0" w:color="000001"/>
              <w:insideH w:val="single" w:sz="2" w:space="0" w:color="000001"/>
            </w:tcBorders>
            <w:shd w:color="auto" w:fill="D9D9D9" w:themeFill="background1" w:themeFillShade="d9" w:val="clear"/>
            <w:tcMar>
              <w:left w:w="-2" w:type="dxa"/>
            </w:tcMar>
            <w:vAlign w:val="center"/>
          </w:tcPr>
          <w:p>
            <w:pPr>
              <w:pStyle w:val="Normal"/>
              <w:spacing w:lineRule="auto" w:line="240" w:before="0" w:after="200"/>
              <w:jc w:val="right"/>
              <w:rPr>
                <w:rFonts w:ascii="Times New Roman" w:hAnsi="Times New Roman"/>
                <w:b/>
                <w:b/>
                <w:bCs/>
                <w:sz w:val="18"/>
                <w:szCs w:val="18"/>
              </w:rPr>
            </w:pPr>
            <w:r>
              <w:rPr>
                <w:rFonts w:ascii="Times New Roman" w:hAnsi="Times New Roman"/>
                <w:b/>
                <w:bCs/>
                <w:sz w:val="18"/>
                <w:szCs w:val="18"/>
              </w:rPr>
              <w:t>Total</w:t>
            </w:r>
          </w:p>
        </w:tc>
        <w:tc>
          <w:tcPr>
            <w:tcW w:w="1300" w:type="dxa"/>
            <w:gridSpan w:val="2"/>
            <w:tcBorders>
              <w:top w:val="single" w:sz="2" w:space="0" w:color="000001"/>
              <w:left w:val="single" w:sz="2" w:space="0" w:color="000001"/>
              <w:bottom w:val="single" w:sz="2" w:space="0" w:color="000001"/>
              <w:insideH w:val="single" w:sz="2" w:space="0" w:color="000001"/>
            </w:tcBorders>
            <w:shd w:color="auto" w:fill="D9D9D9" w:themeFill="background1" w:themeFillShade="d9" w:val="clear"/>
            <w:tcMar>
              <w:left w:w="-2" w:type="dxa"/>
            </w:tcMar>
            <w:vAlign w:val="center"/>
          </w:tcPr>
          <w:p>
            <w:pPr>
              <w:pStyle w:val="Normal"/>
              <w:spacing w:lineRule="auto" w:line="240" w:before="0" w:after="200"/>
              <w:jc w:val="center"/>
              <w:rPr>
                <w:rFonts w:ascii="Times New Roman" w:hAnsi="Times New Roman"/>
                <w:b/>
                <w:b/>
                <w:bCs/>
                <w:sz w:val="18"/>
                <w:szCs w:val="18"/>
              </w:rPr>
            </w:pPr>
            <w:r>
              <w:rPr>
                <w:rFonts w:ascii="Times New Roman" w:hAnsi="Times New Roman"/>
                <w:b/>
                <w:bCs/>
                <w:sz w:val="18"/>
                <w:szCs w:val="18"/>
              </w:rPr>
              <w:t>04</w:t>
            </w:r>
          </w:p>
        </w:tc>
        <w:tc>
          <w:tcPr>
            <w:tcW w:w="96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D9D9D9" w:themeFill="background1" w:themeFillShade="d9" w:val="clear"/>
            <w:tcMar>
              <w:left w:w="-2" w:type="dxa"/>
            </w:tcMar>
            <w:vAlign w:val="center"/>
          </w:tcPr>
          <w:p>
            <w:pPr>
              <w:pStyle w:val="Normal"/>
              <w:spacing w:lineRule="auto" w:line="240" w:before="0" w:after="200"/>
              <w:jc w:val="center"/>
              <w:rPr>
                <w:rFonts w:ascii="Times New Roman" w:hAnsi="Times New Roman"/>
                <w:b/>
                <w:b/>
                <w:bCs/>
                <w:sz w:val="18"/>
                <w:szCs w:val="18"/>
              </w:rPr>
            </w:pPr>
            <w:r>
              <w:rPr>
                <w:rFonts w:ascii="Times New Roman" w:hAnsi="Times New Roman"/>
                <w:b/>
                <w:bCs/>
                <w:sz w:val="18"/>
                <w:szCs w:val="18"/>
              </w:rPr>
            </w:r>
          </w:p>
        </w:tc>
      </w:tr>
      <w:tr>
        <w:trPr>
          <w:trHeight w:val="358" w:hRule="atLeast"/>
        </w:trPr>
        <w:tc>
          <w:tcPr>
            <w:tcW w:w="1692" w:type="dxa"/>
            <w:vMerge w:val="restart"/>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Mastologia</w:t>
            </w:r>
          </w:p>
        </w:tc>
        <w:tc>
          <w:tcPr>
            <w:tcW w:w="1429" w:type="dxa"/>
            <w:vMerge w:val="restart"/>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Cirurgia Geral ou Obstetrícia e Ginecologia</w:t>
            </w:r>
          </w:p>
        </w:tc>
        <w:tc>
          <w:tcPr>
            <w:tcW w:w="1582" w:type="dxa"/>
            <w:vMerge w:val="restart"/>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989" w:type="dxa"/>
            <w:gridSpan w:val="2"/>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eastAsia="Times New Roman" w:cs="Calibri" w:ascii="Times New Roman" w:hAnsi="Times New Roman"/>
                <w:color w:val="000000"/>
                <w:sz w:val="18"/>
                <w:szCs w:val="18"/>
                <w:lang w:eastAsia="pt-BR"/>
              </w:rPr>
              <w:t>Instituto do Câncer – ICC</w:t>
            </w:r>
          </w:p>
        </w:tc>
        <w:tc>
          <w:tcPr>
            <w:tcW w:w="1300" w:type="dxa"/>
            <w:gridSpan w:val="2"/>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02</w:t>
            </w:r>
          </w:p>
        </w:tc>
        <w:tc>
          <w:tcPr>
            <w:tcW w:w="96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r>
      <w:tr>
        <w:trPr>
          <w:trHeight w:val="358" w:hRule="atLeast"/>
        </w:trPr>
        <w:tc>
          <w:tcPr>
            <w:tcW w:w="1692"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429"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582"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989" w:type="dxa"/>
            <w:gridSpan w:val="2"/>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eastAsia="Times New Roman" w:cs="Calibri" w:ascii="Times New Roman" w:hAnsi="Times New Roman"/>
                <w:color w:val="000000"/>
                <w:sz w:val="18"/>
                <w:szCs w:val="18"/>
                <w:lang w:eastAsia="pt-BR"/>
              </w:rPr>
              <w:t>HUWC – UFC</w:t>
            </w:r>
          </w:p>
        </w:tc>
        <w:tc>
          <w:tcPr>
            <w:tcW w:w="1300" w:type="dxa"/>
            <w:gridSpan w:val="2"/>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02</w:t>
            </w:r>
          </w:p>
        </w:tc>
        <w:tc>
          <w:tcPr>
            <w:tcW w:w="96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r>
      <w:tr>
        <w:trPr>
          <w:trHeight w:val="651" w:hRule="atLeast"/>
        </w:trPr>
        <w:tc>
          <w:tcPr>
            <w:tcW w:w="1692"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429"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582"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989" w:type="dxa"/>
            <w:gridSpan w:val="2"/>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Santa Casa de Misericórdia de Fortaleza</w:t>
            </w:r>
          </w:p>
        </w:tc>
        <w:tc>
          <w:tcPr>
            <w:tcW w:w="1300" w:type="dxa"/>
            <w:gridSpan w:val="2"/>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01</w:t>
            </w:r>
          </w:p>
        </w:tc>
        <w:tc>
          <w:tcPr>
            <w:tcW w:w="96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r>
      <w:tr>
        <w:trPr>
          <w:trHeight w:val="358" w:hRule="atLeast"/>
        </w:trPr>
        <w:tc>
          <w:tcPr>
            <w:tcW w:w="1692"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429"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582"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989" w:type="dxa"/>
            <w:gridSpan w:val="2"/>
            <w:tcBorders>
              <w:top w:val="single" w:sz="2" w:space="0" w:color="000001"/>
              <w:left w:val="single" w:sz="2" w:space="0" w:color="000001"/>
              <w:bottom w:val="single" w:sz="2" w:space="0" w:color="000001"/>
              <w:insideH w:val="single" w:sz="2" w:space="0" w:color="000001"/>
            </w:tcBorders>
            <w:shd w:color="auto" w:fill="auto"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ESP/ HGF</w:t>
            </w:r>
          </w:p>
        </w:tc>
        <w:tc>
          <w:tcPr>
            <w:tcW w:w="1300" w:type="dxa"/>
            <w:gridSpan w:val="2"/>
            <w:tcBorders>
              <w:top w:val="single" w:sz="2" w:space="0" w:color="000001"/>
              <w:left w:val="single" w:sz="2" w:space="0" w:color="000001"/>
              <w:bottom w:val="single" w:sz="2" w:space="0" w:color="000001"/>
              <w:insideH w:val="single" w:sz="2" w:space="0" w:color="000001"/>
            </w:tcBorders>
            <w:shd w:color="auto" w:fill="auto"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02</w:t>
            </w:r>
          </w:p>
        </w:tc>
        <w:tc>
          <w:tcPr>
            <w:tcW w:w="96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r>
      <w:tr>
        <w:trPr>
          <w:trHeight w:val="358" w:hRule="atLeast"/>
        </w:trPr>
        <w:tc>
          <w:tcPr>
            <w:tcW w:w="1692"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429"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582"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989" w:type="dxa"/>
            <w:gridSpan w:val="2"/>
            <w:tcBorders>
              <w:top w:val="single" w:sz="2" w:space="0" w:color="000001"/>
              <w:left w:val="single" w:sz="2" w:space="0" w:color="000001"/>
              <w:bottom w:val="single" w:sz="2" w:space="0" w:color="000001"/>
              <w:insideH w:val="single" w:sz="2" w:space="0" w:color="000001"/>
            </w:tcBorders>
            <w:shd w:color="auto" w:fill="D9D9D9" w:themeFill="background1" w:themeFillShade="d9" w:val="clear"/>
            <w:tcMar>
              <w:left w:w="-2" w:type="dxa"/>
            </w:tcMar>
            <w:vAlign w:val="center"/>
          </w:tcPr>
          <w:p>
            <w:pPr>
              <w:pStyle w:val="Normal"/>
              <w:spacing w:lineRule="auto" w:line="240" w:before="0" w:after="200"/>
              <w:jc w:val="right"/>
              <w:rPr>
                <w:rFonts w:ascii="Times New Roman" w:hAnsi="Times New Roman"/>
                <w:b/>
                <w:b/>
                <w:bCs/>
                <w:sz w:val="18"/>
                <w:szCs w:val="18"/>
              </w:rPr>
            </w:pPr>
            <w:r>
              <w:rPr>
                <w:rFonts w:ascii="Times New Roman" w:hAnsi="Times New Roman"/>
                <w:b/>
                <w:bCs/>
                <w:sz w:val="18"/>
                <w:szCs w:val="18"/>
              </w:rPr>
              <w:t>Total</w:t>
            </w:r>
          </w:p>
        </w:tc>
        <w:tc>
          <w:tcPr>
            <w:tcW w:w="1300" w:type="dxa"/>
            <w:gridSpan w:val="2"/>
            <w:tcBorders>
              <w:top w:val="single" w:sz="2" w:space="0" w:color="000001"/>
              <w:left w:val="single" w:sz="2" w:space="0" w:color="000001"/>
              <w:bottom w:val="single" w:sz="2" w:space="0" w:color="000001"/>
              <w:insideH w:val="single" w:sz="2" w:space="0" w:color="000001"/>
            </w:tcBorders>
            <w:shd w:color="auto" w:fill="D9D9D9" w:themeFill="background1" w:themeFillShade="d9" w:val="clear"/>
            <w:tcMar>
              <w:left w:w="-2" w:type="dxa"/>
            </w:tcMar>
            <w:vAlign w:val="center"/>
          </w:tcPr>
          <w:p>
            <w:pPr>
              <w:pStyle w:val="Normal"/>
              <w:spacing w:lineRule="auto" w:line="240" w:before="0" w:after="200"/>
              <w:jc w:val="center"/>
              <w:rPr>
                <w:rFonts w:ascii="Times New Roman" w:hAnsi="Times New Roman"/>
                <w:b/>
                <w:b/>
                <w:bCs/>
                <w:sz w:val="18"/>
                <w:szCs w:val="18"/>
              </w:rPr>
            </w:pPr>
            <w:r>
              <w:rPr>
                <w:rFonts w:ascii="Times New Roman" w:hAnsi="Times New Roman"/>
                <w:b/>
                <w:bCs/>
                <w:sz w:val="18"/>
                <w:szCs w:val="18"/>
              </w:rPr>
              <w:t>07</w:t>
            </w:r>
          </w:p>
        </w:tc>
        <w:tc>
          <w:tcPr>
            <w:tcW w:w="96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D9D9D9" w:themeFill="background1" w:themeFillShade="d9" w:val="clear"/>
            <w:tcMar>
              <w:left w:w="-2" w:type="dxa"/>
            </w:tcMar>
            <w:vAlign w:val="center"/>
          </w:tcPr>
          <w:p>
            <w:pPr>
              <w:pStyle w:val="Normal"/>
              <w:spacing w:lineRule="auto" w:line="240" w:before="0" w:after="200"/>
              <w:jc w:val="center"/>
              <w:rPr>
                <w:rFonts w:ascii="Times New Roman" w:hAnsi="Times New Roman"/>
                <w:b/>
                <w:b/>
                <w:bCs/>
                <w:sz w:val="18"/>
                <w:szCs w:val="18"/>
              </w:rPr>
            </w:pPr>
            <w:r>
              <w:rPr>
                <w:rFonts w:ascii="Times New Roman" w:hAnsi="Times New Roman"/>
                <w:b/>
                <w:bCs/>
                <w:sz w:val="18"/>
                <w:szCs w:val="18"/>
              </w:rPr>
            </w:r>
          </w:p>
        </w:tc>
      </w:tr>
      <w:tr>
        <w:trPr>
          <w:trHeight w:val="358" w:hRule="atLeast"/>
        </w:trPr>
        <w:tc>
          <w:tcPr>
            <w:tcW w:w="1692" w:type="dxa"/>
            <w:vMerge w:val="restart"/>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Medicina Intensiva</w:t>
            </w:r>
          </w:p>
        </w:tc>
        <w:tc>
          <w:tcPr>
            <w:tcW w:w="1429" w:type="dxa"/>
            <w:vMerge w:val="restart"/>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Anestesiologia / Cirurgia Geral / Clínica Médica</w:t>
            </w:r>
          </w:p>
        </w:tc>
        <w:tc>
          <w:tcPr>
            <w:tcW w:w="1582" w:type="dxa"/>
            <w:vMerge w:val="restart"/>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989" w:type="dxa"/>
            <w:gridSpan w:val="2"/>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eastAsia="Times New Roman" w:cs="Calibri" w:ascii="Times New Roman" w:hAnsi="Times New Roman"/>
                <w:color w:val="000000"/>
                <w:sz w:val="18"/>
                <w:szCs w:val="18"/>
                <w:lang w:eastAsia="pt-BR"/>
              </w:rPr>
              <w:t>HUWC – UFC</w:t>
            </w:r>
          </w:p>
        </w:tc>
        <w:tc>
          <w:tcPr>
            <w:tcW w:w="1300" w:type="dxa"/>
            <w:gridSpan w:val="2"/>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02</w:t>
            </w:r>
          </w:p>
        </w:tc>
        <w:tc>
          <w:tcPr>
            <w:tcW w:w="96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r>
      <w:tr>
        <w:trPr>
          <w:trHeight w:val="358" w:hRule="atLeast"/>
        </w:trPr>
        <w:tc>
          <w:tcPr>
            <w:tcW w:w="1692"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429"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582"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989" w:type="dxa"/>
            <w:gridSpan w:val="2"/>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UFC Sobral/Santa Casa de Misericórdia</w:t>
            </w:r>
          </w:p>
        </w:tc>
        <w:tc>
          <w:tcPr>
            <w:tcW w:w="1300" w:type="dxa"/>
            <w:gridSpan w:val="2"/>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02</w:t>
            </w:r>
          </w:p>
        </w:tc>
        <w:tc>
          <w:tcPr>
            <w:tcW w:w="96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r>
      <w:tr>
        <w:trPr>
          <w:trHeight w:val="358" w:hRule="atLeast"/>
        </w:trPr>
        <w:tc>
          <w:tcPr>
            <w:tcW w:w="1692"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429"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582"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989" w:type="dxa"/>
            <w:gridSpan w:val="2"/>
            <w:tcBorders>
              <w:top w:val="single" w:sz="2" w:space="0" w:color="000001"/>
              <w:left w:val="single" w:sz="2" w:space="0" w:color="000001"/>
              <w:bottom w:val="single" w:sz="2" w:space="0" w:color="000001"/>
              <w:insideH w:val="single" w:sz="2" w:space="0" w:color="000001"/>
            </w:tcBorders>
            <w:shd w:color="auto" w:fill="auto"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ESP/ HGF</w:t>
            </w:r>
          </w:p>
        </w:tc>
        <w:tc>
          <w:tcPr>
            <w:tcW w:w="1300" w:type="dxa"/>
            <w:gridSpan w:val="2"/>
            <w:tcBorders>
              <w:top w:val="single" w:sz="2" w:space="0" w:color="000001"/>
              <w:left w:val="single" w:sz="2" w:space="0" w:color="000001"/>
              <w:bottom w:val="single" w:sz="2" w:space="0" w:color="000001"/>
              <w:insideH w:val="single" w:sz="2" w:space="0" w:color="000001"/>
            </w:tcBorders>
            <w:shd w:color="auto" w:fill="auto"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04</w:t>
            </w:r>
          </w:p>
        </w:tc>
        <w:tc>
          <w:tcPr>
            <w:tcW w:w="96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r>
      <w:tr>
        <w:trPr>
          <w:trHeight w:val="358" w:hRule="atLeast"/>
        </w:trPr>
        <w:tc>
          <w:tcPr>
            <w:tcW w:w="1692"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429"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582"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989" w:type="dxa"/>
            <w:gridSpan w:val="2"/>
            <w:tcBorders>
              <w:top w:val="single" w:sz="2" w:space="0" w:color="000001"/>
              <w:left w:val="single" w:sz="2" w:space="0" w:color="000001"/>
              <w:bottom w:val="single" w:sz="2" w:space="0" w:color="000001"/>
              <w:insideH w:val="single" w:sz="2" w:space="0" w:color="000001"/>
            </w:tcBorders>
            <w:shd w:color="auto" w:fill="auto"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ESP/ HM</w:t>
            </w:r>
          </w:p>
        </w:tc>
        <w:tc>
          <w:tcPr>
            <w:tcW w:w="1300" w:type="dxa"/>
            <w:gridSpan w:val="2"/>
            <w:tcBorders>
              <w:top w:val="single" w:sz="2" w:space="0" w:color="000001"/>
              <w:left w:val="single" w:sz="2" w:space="0" w:color="000001"/>
              <w:bottom w:val="single" w:sz="2" w:space="0" w:color="000001"/>
              <w:insideH w:val="single" w:sz="2" w:space="0" w:color="000001"/>
            </w:tcBorders>
            <w:shd w:color="auto" w:fill="auto"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01</w:t>
            </w:r>
          </w:p>
        </w:tc>
        <w:tc>
          <w:tcPr>
            <w:tcW w:w="96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r>
      <w:tr>
        <w:trPr>
          <w:trHeight w:val="358" w:hRule="atLeast"/>
        </w:trPr>
        <w:tc>
          <w:tcPr>
            <w:tcW w:w="1692"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429"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582"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989" w:type="dxa"/>
            <w:gridSpan w:val="2"/>
            <w:tcBorders>
              <w:top w:val="single" w:sz="2" w:space="0" w:color="000001"/>
              <w:left w:val="single" w:sz="2" w:space="0" w:color="000001"/>
              <w:bottom w:val="single" w:sz="2" w:space="0" w:color="000001"/>
              <w:insideH w:val="single" w:sz="2" w:space="0" w:color="000001"/>
            </w:tcBorders>
            <w:shd w:color="auto" w:fill="auto"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ESP/ HGCC</w:t>
            </w:r>
          </w:p>
        </w:tc>
        <w:tc>
          <w:tcPr>
            <w:tcW w:w="1300" w:type="dxa"/>
            <w:gridSpan w:val="2"/>
            <w:tcBorders>
              <w:top w:val="single" w:sz="2" w:space="0" w:color="000001"/>
              <w:left w:val="single" w:sz="2" w:space="0" w:color="000001"/>
              <w:bottom w:val="single" w:sz="2" w:space="0" w:color="000001"/>
              <w:insideH w:val="single" w:sz="2" w:space="0" w:color="000001"/>
            </w:tcBorders>
            <w:shd w:color="auto" w:fill="auto"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01</w:t>
            </w:r>
          </w:p>
        </w:tc>
        <w:tc>
          <w:tcPr>
            <w:tcW w:w="96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r>
      <w:tr>
        <w:trPr>
          <w:trHeight w:val="358" w:hRule="atLeast"/>
        </w:trPr>
        <w:tc>
          <w:tcPr>
            <w:tcW w:w="1692"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429"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582"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989" w:type="dxa"/>
            <w:gridSpan w:val="2"/>
            <w:tcBorders>
              <w:top w:val="single" w:sz="2" w:space="0" w:color="000001"/>
              <w:left w:val="single" w:sz="2" w:space="0" w:color="000001"/>
              <w:bottom w:val="single" w:sz="2" w:space="0" w:color="000001"/>
              <w:insideH w:val="single" w:sz="2" w:space="0" w:color="000001"/>
            </w:tcBorders>
            <w:shd w:color="auto" w:fill="auto"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UNIMED/Fortaleza</w:t>
            </w:r>
          </w:p>
        </w:tc>
        <w:tc>
          <w:tcPr>
            <w:tcW w:w="1300" w:type="dxa"/>
            <w:gridSpan w:val="2"/>
            <w:tcBorders>
              <w:top w:val="single" w:sz="2" w:space="0" w:color="000001"/>
              <w:left w:val="single" w:sz="2" w:space="0" w:color="000001"/>
              <w:bottom w:val="single" w:sz="2" w:space="0" w:color="000001"/>
              <w:insideH w:val="single" w:sz="2" w:space="0" w:color="000001"/>
            </w:tcBorders>
            <w:shd w:color="auto" w:fill="auto"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01</w:t>
            </w:r>
          </w:p>
        </w:tc>
        <w:tc>
          <w:tcPr>
            <w:tcW w:w="96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r>
      <w:tr>
        <w:trPr>
          <w:trHeight w:val="358" w:hRule="atLeast"/>
        </w:trPr>
        <w:tc>
          <w:tcPr>
            <w:tcW w:w="1692"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429"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582"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989" w:type="dxa"/>
            <w:gridSpan w:val="2"/>
            <w:tcBorders>
              <w:top w:val="single" w:sz="2" w:space="0" w:color="000001"/>
              <w:left w:val="single" w:sz="2" w:space="0" w:color="000001"/>
              <w:bottom w:val="single" w:sz="2" w:space="0" w:color="000001"/>
              <w:insideH w:val="single" w:sz="2" w:space="0" w:color="000001"/>
            </w:tcBorders>
            <w:shd w:color="auto" w:fill="D9D9D9" w:themeFill="background1" w:themeFillShade="d9" w:val="clear"/>
            <w:tcMar>
              <w:left w:w="-2" w:type="dxa"/>
            </w:tcMar>
            <w:vAlign w:val="center"/>
          </w:tcPr>
          <w:p>
            <w:pPr>
              <w:pStyle w:val="Normal"/>
              <w:spacing w:lineRule="auto" w:line="240" w:before="0" w:after="200"/>
              <w:jc w:val="right"/>
              <w:rPr>
                <w:rFonts w:ascii="Times New Roman" w:hAnsi="Times New Roman"/>
                <w:b/>
                <w:b/>
                <w:bCs/>
                <w:sz w:val="18"/>
                <w:szCs w:val="18"/>
              </w:rPr>
            </w:pPr>
            <w:r>
              <w:rPr>
                <w:rFonts w:ascii="Times New Roman" w:hAnsi="Times New Roman"/>
                <w:b/>
                <w:bCs/>
                <w:sz w:val="18"/>
                <w:szCs w:val="18"/>
              </w:rPr>
              <w:t>Total</w:t>
            </w:r>
          </w:p>
        </w:tc>
        <w:tc>
          <w:tcPr>
            <w:tcW w:w="1300" w:type="dxa"/>
            <w:gridSpan w:val="2"/>
            <w:tcBorders>
              <w:top w:val="single" w:sz="2" w:space="0" w:color="000001"/>
              <w:left w:val="single" w:sz="2" w:space="0" w:color="000001"/>
              <w:bottom w:val="single" w:sz="2" w:space="0" w:color="000001"/>
              <w:insideH w:val="single" w:sz="2" w:space="0" w:color="000001"/>
            </w:tcBorders>
            <w:shd w:color="auto" w:fill="D9D9D9" w:themeFill="background1" w:themeFillShade="d9" w:val="clear"/>
            <w:tcMar>
              <w:left w:w="-2" w:type="dxa"/>
            </w:tcMar>
            <w:vAlign w:val="center"/>
          </w:tcPr>
          <w:p>
            <w:pPr>
              <w:pStyle w:val="Normal"/>
              <w:spacing w:lineRule="auto" w:line="240" w:before="0" w:after="200"/>
              <w:jc w:val="center"/>
              <w:rPr>
                <w:rFonts w:ascii="Times New Roman" w:hAnsi="Times New Roman"/>
                <w:b/>
                <w:b/>
                <w:bCs/>
                <w:sz w:val="18"/>
                <w:szCs w:val="18"/>
              </w:rPr>
            </w:pPr>
            <w:r>
              <w:rPr>
                <w:rFonts w:ascii="Times New Roman" w:hAnsi="Times New Roman"/>
                <w:b/>
                <w:bCs/>
                <w:sz w:val="18"/>
                <w:szCs w:val="18"/>
              </w:rPr>
              <w:t>11</w:t>
            </w:r>
          </w:p>
        </w:tc>
        <w:tc>
          <w:tcPr>
            <w:tcW w:w="96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D9D9D9" w:themeFill="background1" w:themeFillShade="d9" w:val="clear"/>
            <w:tcMar>
              <w:left w:w="-2" w:type="dxa"/>
            </w:tcMar>
            <w:vAlign w:val="center"/>
          </w:tcPr>
          <w:p>
            <w:pPr>
              <w:pStyle w:val="Normal"/>
              <w:spacing w:lineRule="auto" w:line="240" w:before="0" w:after="200"/>
              <w:jc w:val="center"/>
              <w:rPr>
                <w:rFonts w:ascii="Times New Roman" w:hAnsi="Times New Roman"/>
                <w:b/>
                <w:b/>
                <w:bCs/>
                <w:sz w:val="18"/>
                <w:szCs w:val="18"/>
              </w:rPr>
            </w:pPr>
            <w:r>
              <w:rPr>
                <w:rFonts w:ascii="Times New Roman" w:hAnsi="Times New Roman"/>
                <w:b/>
                <w:bCs/>
                <w:sz w:val="18"/>
                <w:szCs w:val="18"/>
              </w:rPr>
            </w:r>
          </w:p>
        </w:tc>
      </w:tr>
      <w:tr>
        <w:trPr>
          <w:trHeight w:val="358" w:hRule="atLeast"/>
        </w:trPr>
        <w:tc>
          <w:tcPr>
            <w:tcW w:w="1692" w:type="dxa"/>
            <w:vMerge w:val="restart"/>
            <w:tcBorders>
              <w:top w:val="single" w:sz="2" w:space="0" w:color="000001"/>
              <w:left w:val="single" w:sz="2" w:space="0" w:color="000001"/>
              <w:bottom w:val="single" w:sz="4" w:space="0" w:color="00000A"/>
              <w:insideH w:val="single" w:sz="4" w:space="0" w:color="00000A"/>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Nefrologia</w:t>
            </w:r>
          </w:p>
        </w:tc>
        <w:tc>
          <w:tcPr>
            <w:tcW w:w="1429" w:type="dxa"/>
            <w:vMerge w:val="restart"/>
            <w:tcBorders>
              <w:top w:val="single" w:sz="2" w:space="0" w:color="000001"/>
              <w:left w:val="single" w:sz="2" w:space="0" w:color="000001"/>
              <w:bottom w:val="single" w:sz="4" w:space="0" w:color="00000A"/>
              <w:insideH w:val="single" w:sz="4" w:space="0" w:color="00000A"/>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Clínica Médica</w:t>
            </w:r>
          </w:p>
        </w:tc>
        <w:tc>
          <w:tcPr>
            <w:tcW w:w="1582" w:type="dxa"/>
            <w:vMerge w:val="restart"/>
            <w:tcBorders>
              <w:top w:val="single" w:sz="2" w:space="0" w:color="000001"/>
              <w:left w:val="single" w:sz="2" w:space="0" w:color="000001"/>
              <w:bottom w:val="single" w:sz="4" w:space="0" w:color="00000A"/>
              <w:insideH w:val="single" w:sz="4" w:space="0" w:color="00000A"/>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989" w:type="dxa"/>
            <w:gridSpan w:val="2"/>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eastAsia="Times New Roman" w:cs="Calibri" w:ascii="Times New Roman" w:hAnsi="Times New Roman"/>
                <w:color w:val="000000"/>
                <w:sz w:val="18"/>
                <w:szCs w:val="18"/>
                <w:lang w:eastAsia="pt-BR"/>
              </w:rPr>
              <w:t>HUWC – UFC</w:t>
            </w:r>
          </w:p>
        </w:tc>
        <w:tc>
          <w:tcPr>
            <w:tcW w:w="1300" w:type="dxa"/>
            <w:gridSpan w:val="2"/>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04</w:t>
            </w:r>
          </w:p>
        </w:tc>
        <w:tc>
          <w:tcPr>
            <w:tcW w:w="96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r>
      <w:tr>
        <w:trPr>
          <w:trHeight w:val="338" w:hRule="atLeast"/>
        </w:trPr>
        <w:tc>
          <w:tcPr>
            <w:tcW w:w="1692" w:type="dxa"/>
            <w:vMerge w:val="continue"/>
            <w:tcBorders>
              <w:top w:val="single" w:sz="2" w:space="0" w:color="000001"/>
              <w:left w:val="single" w:sz="2" w:space="0" w:color="000001"/>
              <w:bottom w:val="single" w:sz="4" w:space="0" w:color="00000A"/>
              <w:insideH w:val="single" w:sz="4" w:space="0" w:color="00000A"/>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429" w:type="dxa"/>
            <w:vMerge w:val="continue"/>
            <w:tcBorders>
              <w:top w:val="single" w:sz="2" w:space="0" w:color="000001"/>
              <w:left w:val="single" w:sz="2" w:space="0" w:color="000001"/>
              <w:bottom w:val="single" w:sz="4" w:space="0" w:color="00000A"/>
              <w:insideH w:val="single" w:sz="4" w:space="0" w:color="00000A"/>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582" w:type="dxa"/>
            <w:vMerge w:val="continue"/>
            <w:tcBorders>
              <w:top w:val="single" w:sz="2" w:space="0" w:color="000001"/>
              <w:left w:val="single" w:sz="2" w:space="0" w:color="000001"/>
              <w:bottom w:val="single" w:sz="4" w:space="0" w:color="00000A"/>
              <w:insideH w:val="single" w:sz="4" w:space="0" w:color="00000A"/>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989" w:type="dxa"/>
            <w:gridSpan w:val="2"/>
            <w:tcBorders>
              <w:top w:val="single" w:sz="2" w:space="0" w:color="000001"/>
              <w:left w:val="single" w:sz="2" w:space="0" w:color="000001"/>
              <w:bottom w:val="single" w:sz="2" w:space="0" w:color="000001"/>
              <w:insideH w:val="single" w:sz="2" w:space="0" w:color="000001"/>
            </w:tcBorders>
            <w:shd w:color="auto" w:fill="auto"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ESP/ HGF</w:t>
            </w:r>
          </w:p>
        </w:tc>
        <w:tc>
          <w:tcPr>
            <w:tcW w:w="1300" w:type="dxa"/>
            <w:gridSpan w:val="2"/>
            <w:tcBorders>
              <w:top w:val="single" w:sz="2" w:space="0" w:color="000001"/>
              <w:left w:val="single" w:sz="2" w:space="0" w:color="000001"/>
              <w:bottom w:val="single" w:sz="2" w:space="0" w:color="000001"/>
              <w:insideH w:val="single" w:sz="2" w:space="0" w:color="000001"/>
            </w:tcBorders>
            <w:shd w:color="auto" w:fill="auto"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04</w:t>
            </w:r>
          </w:p>
        </w:tc>
        <w:tc>
          <w:tcPr>
            <w:tcW w:w="96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r>
      <w:tr>
        <w:trPr>
          <w:trHeight w:val="358" w:hRule="atLeast"/>
        </w:trPr>
        <w:tc>
          <w:tcPr>
            <w:tcW w:w="1692" w:type="dxa"/>
            <w:vMerge w:val="continue"/>
            <w:tcBorders>
              <w:top w:val="single" w:sz="2" w:space="0" w:color="000001"/>
              <w:left w:val="single" w:sz="2" w:space="0" w:color="000001"/>
              <w:bottom w:val="single" w:sz="4" w:space="0" w:color="00000A"/>
              <w:insideH w:val="single" w:sz="4" w:space="0" w:color="00000A"/>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429" w:type="dxa"/>
            <w:vMerge w:val="continue"/>
            <w:tcBorders>
              <w:top w:val="single" w:sz="2" w:space="0" w:color="000001"/>
              <w:left w:val="single" w:sz="2" w:space="0" w:color="000001"/>
              <w:bottom w:val="single" w:sz="4" w:space="0" w:color="00000A"/>
              <w:insideH w:val="single" w:sz="4" w:space="0" w:color="00000A"/>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582" w:type="dxa"/>
            <w:vMerge w:val="continue"/>
            <w:tcBorders>
              <w:top w:val="single" w:sz="2" w:space="0" w:color="000001"/>
              <w:left w:val="single" w:sz="2" w:space="0" w:color="000001"/>
              <w:bottom w:val="single" w:sz="4" w:space="0" w:color="00000A"/>
              <w:insideH w:val="single" w:sz="4" w:space="0" w:color="00000A"/>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989" w:type="dxa"/>
            <w:gridSpan w:val="2"/>
            <w:tcBorders>
              <w:top w:val="single" w:sz="2" w:space="0" w:color="000001"/>
              <w:left w:val="single" w:sz="2" w:space="0" w:color="000001"/>
              <w:bottom w:val="single" w:sz="2" w:space="0" w:color="000001"/>
              <w:insideH w:val="single" w:sz="2" w:space="0" w:color="000001"/>
            </w:tcBorders>
            <w:shd w:color="auto" w:fill="D9D9D9" w:themeFill="background1" w:themeFillShade="d9" w:val="clear"/>
            <w:tcMar>
              <w:left w:w="-2" w:type="dxa"/>
            </w:tcMar>
            <w:vAlign w:val="center"/>
          </w:tcPr>
          <w:p>
            <w:pPr>
              <w:pStyle w:val="Normal"/>
              <w:spacing w:lineRule="auto" w:line="240" w:before="0" w:after="200"/>
              <w:jc w:val="right"/>
              <w:rPr>
                <w:rFonts w:ascii="Times New Roman" w:hAnsi="Times New Roman"/>
                <w:b/>
                <w:b/>
                <w:bCs/>
                <w:sz w:val="18"/>
                <w:szCs w:val="18"/>
              </w:rPr>
            </w:pPr>
            <w:r>
              <w:rPr>
                <w:rFonts w:ascii="Times New Roman" w:hAnsi="Times New Roman"/>
                <w:b/>
                <w:bCs/>
                <w:sz w:val="18"/>
                <w:szCs w:val="18"/>
              </w:rPr>
              <w:t>Total</w:t>
            </w:r>
          </w:p>
        </w:tc>
        <w:tc>
          <w:tcPr>
            <w:tcW w:w="1300" w:type="dxa"/>
            <w:gridSpan w:val="2"/>
            <w:tcBorders>
              <w:top w:val="single" w:sz="2" w:space="0" w:color="000001"/>
              <w:left w:val="single" w:sz="2" w:space="0" w:color="000001"/>
              <w:bottom w:val="single" w:sz="2" w:space="0" w:color="000001"/>
              <w:insideH w:val="single" w:sz="2" w:space="0" w:color="000001"/>
            </w:tcBorders>
            <w:shd w:color="auto" w:fill="D9D9D9" w:themeFill="background1" w:themeFillShade="d9" w:val="clear"/>
            <w:tcMar>
              <w:left w:w="-2" w:type="dxa"/>
            </w:tcMar>
            <w:vAlign w:val="center"/>
          </w:tcPr>
          <w:p>
            <w:pPr>
              <w:pStyle w:val="Normal"/>
              <w:spacing w:lineRule="auto" w:line="240" w:before="0" w:after="200"/>
              <w:jc w:val="center"/>
              <w:rPr>
                <w:rFonts w:ascii="Times New Roman" w:hAnsi="Times New Roman"/>
                <w:b/>
                <w:b/>
                <w:bCs/>
                <w:sz w:val="18"/>
                <w:szCs w:val="18"/>
              </w:rPr>
            </w:pPr>
            <w:r>
              <w:rPr>
                <w:rFonts w:ascii="Times New Roman" w:hAnsi="Times New Roman"/>
                <w:b/>
                <w:bCs/>
                <w:sz w:val="18"/>
                <w:szCs w:val="18"/>
              </w:rPr>
              <w:t>08</w:t>
            </w:r>
          </w:p>
        </w:tc>
        <w:tc>
          <w:tcPr>
            <w:tcW w:w="96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D9D9D9" w:themeFill="background1" w:themeFillShade="d9" w:val="clear"/>
            <w:tcMar>
              <w:left w:w="-2" w:type="dxa"/>
            </w:tcMar>
            <w:vAlign w:val="center"/>
          </w:tcPr>
          <w:p>
            <w:pPr>
              <w:pStyle w:val="Normal"/>
              <w:spacing w:lineRule="auto" w:line="240" w:before="0" w:after="200"/>
              <w:jc w:val="center"/>
              <w:rPr>
                <w:rFonts w:ascii="Times New Roman" w:hAnsi="Times New Roman"/>
                <w:b/>
                <w:b/>
                <w:bCs/>
                <w:sz w:val="18"/>
                <w:szCs w:val="18"/>
              </w:rPr>
            </w:pPr>
            <w:r>
              <w:rPr>
                <w:rFonts w:ascii="Times New Roman" w:hAnsi="Times New Roman"/>
                <w:b/>
                <w:bCs/>
                <w:sz w:val="18"/>
                <w:szCs w:val="18"/>
              </w:rPr>
            </w:r>
          </w:p>
        </w:tc>
      </w:tr>
      <w:tr>
        <w:trPr>
          <w:trHeight w:val="358" w:hRule="atLeast"/>
        </w:trPr>
        <w:tc>
          <w:tcPr>
            <w:tcW w:w="1692" w:type="dxa"/>
            <w:vMerge w:val="restart"/>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Pneumologia</w:t>
            </w:r>
          </w:p>
        </w:tc>
        <w:tc>
          <w:tcPr>
            <w:tcW w:w="1429" w:type="dxa"/>
            <w:vMerge w:val="restart"/>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Clínica Médica</w:t>
            </w:r>
          </w:p>
        </w:tc>
        <w:tc>
          <w:tcPr>
            <w:tcW w:w="1582" w:type="dxa"/>
            <w:vMerge w:val="restart"/>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989" w:type="dxa"/>
            <w:gridSpan w:val="2"/>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eastAsia="Times New Roman" w:cs="Calibri" w:ascii="Times New Roman" w:hAnsi="Times New Roman"/>
                <w:color w:val="000000"/>
                <w:sz w:val="18"/>
                <w:szCs w:val="18"/>
                <w:lang w:eastAsia="pt-BR"/>
              </w:rPr>
              <w:t>HUWC – UFC</w:t>
            </w:r>
          </w:p>
        </w:tc>
        <w:tc>
          <w:tcPr>
            <w:tcW w:w="1300" w:type="dxa"/>
            <w:gridSpan w:val="2"/>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01</w:t>
            </w:r>
          </w:p>
        </w:tc>
        <w:tc>
          <w:tcPr>
            <w:tcW w:w="96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r>
      <w:tr>
        <w:trPr>
          <w:trHeight w:val="358" w:hRule="atLeast"/>
        </w:trPr>
        <w:tc>
          <w:tcPr>
            <w:tcW w:w="1692"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429"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582"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989" w:type="dxa"/>
            <w:gridSpan w:val="2"/>
            <w:tcBorders>
              <w:top w:val="single" w:sz="2" w:space="0" w:color="000001"/>
              <w:left w:val="single" w:sz="2" w:space="0" w:color="000001"/>
              <w:bottom w:val="single" w:sz="2" w:space="0" w:color="000001"/>
              <w:insideH w:val="single" w:sz="2" w:space="0" w:color="000001"/>
            </w:tcBorders>
            <w:shd w:color="auto" w:fill="auto"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ESP/ HM</w:t>
            </w:r>
          </w:p>
        </w:tc>
        <w:tc>
          <w:tcPr>
            <w:tcW w:w="1300" w:type="dxa"/>
            <w:gridSpan w:val="2"/>
            <w:tcBorders>
              <w:top w:val="single" w:sz="2" w:space="0" w:color="000001"/>
              <w:left w:val="single" w:sz="2" w:space="0" w:color="000001"/>
              <w:bottom w:val="single" w:sz="2" w:space="0" w:color="000001"/>
              <w:insideH w:val="single" w:sz="2" w:space="0" w:color="000001"/>
            </w:tcBorders>
            <w:shd w:color="auto" w:fill="auto"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02</w:t>
            </w:r>
          </w:p>
        </w:tc>
        <w:tc>
          <w:tcPr>
            <w:tcW w:w="96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r>
      <w:tr>
        <w:trPr>
          <w:trHeight w:val="358" w:hRule="atLeast"/>
        </w:trPr>
        <w:tc>
          <w:tcPr>
            <w:tcW w:w="1692"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429"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582"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989" w:type="dxa"/>
            <w:gridSpan w:val="2"/>
            <w:tcBorders>
              <w:top w:val="single" w:sz="2" w:space="0" w:color="000001"/>
              <w:left w:val="single" w:sz="2" w:space="0" w:color="000001"/>
              <w:bottom w:val="single" w:sz="2" w:space="0" w:color="000001"/>
              <w:insideH w:val="single" w:sz="2" w:space="0" w:color="000001"/>
            </w:tcBorders>
            <w:shd w:color="auto" w:fill="D9D9D9" w:themeFill="background1" w:themeFillShade="d9" w:val="clear"/>
            <w:tcMar>
              <w:left w:w="-2" w:type="dxa"/>
            </w:tcMar>
            <w:vAlign w:val="center"/>
          </w:tcPr>
          <w:p>
            <w:pPr>
              <w:pStyle w:val="Normal"/>
              <w:spacing w:lineRule="auto" w:line="240" w:before="0" w:after="200"/>
              <w:jc w:val="right"/>
              <w:rPr>
                <w:rFonts w:ascii="Times New Roman" w:hAnsi="Times New Roman"/>
                <w:b/>
                <w:b/>
                <w:bCs/>
                <w:sz w:val="18"/>
                <w:szCs w:val="18"/>
              </w:rPr>
            </w:pPr>
            <w:r>
              <w:rPr>
                <w:rFonts w:ascii="Times New Roman" w:hAnsi="Times New Roman"/>
                <w:b/>
                <w:bCs/>
                <w:sz w:val="18"/>
                <w:szCs w:val="18"/>
              </w:rPr>
              <w:t>Total</w:t>
            </w:r>
          </w:p>
        </w:tc>
        <w:tc>
          <w:tcPr>
            <w:tcW w:w="1300" w:type="dxa"/>
            <w:gridSpan w:val="2"/>
            <w:tcBorders>
              <w:top w:val="single" w:sz="2" w:space="0" w:color="000001"/>
              <w:left w:val="single" w:sz="2" w:space="0" w:color="000001"/>
              <w:bottom w:val="single" w:sz="2" w:space="0" w:color="000001"/>
              <w:insideH w:val="single" w:sz="2" w:space="0" w:color="000001"/>
            </w:tcBorders>
            <w:shd w:color="auto" w:fill="D9D9D9" w:themeFill="background1" w:themeFillShade="d9" w:val="clear"/>
            <w:tcMar>
              <w:left w:w="-2" w:type="dxa"/>
            </w:tcMar>
            <w:vAlign w:val="center"/>
          </w:tcPr>
          <w:p>
            <w:pPr>
              <w:pStyle w:val="Normal"/>
              <w:spacing w:lineRule="auto" w:line="240" w:before="0" w:after="200"/>
              <w:jc w:val="center"/>
              <w:rPr>
                <w:rFonts w:ascii="Times New Roman" w:hAnsi="Times New Roman"/>
                <w:b/>
                <w:b/>
                <w:bCs/>
                <w:sz w:val="18"/>
                <w:szCs w:val="18"/>
              </w:rPr>
            </w:pPr>
            <w:r>
              <w:rPr>
                <w:rFonts w:ascii="Times New Roman" w:hAnsi="Times New Roman"/>
                <w:b/>
                <w:bCs/>
                <w:sz w:val="18"/>
                <w:szCs w:val="18"/>
              </w:rPr>
              <w:t>03</w:t>
            </w:r>
          </w:p>
        </w:tc>
        <w:tc>
          <w:tcPr>
            <w:tcW w:w="96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D9D9D9" w:themeFill="background1" w:themeFillShade="d9" w:val="clear"/>
            <w:tcMar>
              <w:left w:w="-2" w:type="dxa"/>
            </w:tcMar>
            <w:vAlign w:val="center"/>
          </w:tcPr>
          <w:p>
            <w:pPr>
              <w:pStyle w:val="Normal"/>
              <w:spacing w:lineRule="auto" w:line="240" w:before="0" w:after="200"/>
              <w:jc w:val="center"/>
              <w:rPr>
                <w:rFonts w:ascii="Times New Roman" w:hAnsi="Times New Roman"/>
                <w:b/>
                <w:b/>
                <w:bCs/>
                <w:sz w:val="18"/>
                <w:szCs w:val="18"/>
              </w:rPr>
            </w:pPr>
            <w:r>
              <w:rPr>
                <w:rFonts w:ascii="Times New Roman" w:hAnsi="Times New Roman"/>
                <w:b/>
                <w:bCs/>
                <w:sz w:val="18"/>
                <w:szCs w:val="18"/>
              </w:rPr>
            </w:r>
          </w:p>
        </w:tc>
      </w:tr>
      <w:tr>
        <w:trPr>
          <w:trHeight w:val="358" w:hRule="atLeast"/>
        </w:trPr>
        <w:tc>
          <w:tcPr>
            <w:tcW w:w="1692" w:type="dxa"/>
            <w:vMerge w:val="restart"/>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Reumatologia</w:t>
            </w:r>
          </w:p>
        </w:tc>
        <w:tc>
          <w:tcPr>
            <w:tcW w:w="1429" w:type="dxa"/>
            <w:vMerge w:val="restart"/>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Clínica Médica</w:t>
            </w:r>
          </w:p>
        </w:tc>
        <w:tc>
          <w:tcPr>
            <w:tcW w:w="1582" w:type="dxa"/>
            <w:vMerge w:val="restart"/>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989" w:type="dxa"/>
            <w:gridSpan w:val="2"/>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eastAsia="Times New Roman" w:cs="Calibri" w:ascii="Times New Roman" w:hAnsi="Times New Roman"/>
                <w:color w:val="000000"/>
                <w:sz w:val="18"/>
                <w:szCs w:val="18"/>
                <w:lang w:eastAsia="pt-BR"/>
              </w:rPr>
              <w:t>HUWC – UFC</w:t>
            </w:r>
          </w:p>
        </w:tc>
        <w:tc>
          <w:tcPr>
            <w:tcW w:w="1300" w:type="dxa"/>
            <w:gridSpan w:val="2"/>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02</w:t>
            </w:r>
          </w:p>
        </w:tc>
        <w:tc>
          <w:tcPr>
            <w:tcW w:w="96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r>
      <w:tr>
        <w:trPr>
          <w:trHeight w:val="358" w:hRule="atLeast"/>
        </w:trPr>
        <w:tc>
          <w:tcPr>
            <w:tcW w:w="1692"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429"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582"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989" w:type="dxa"/>
            <w:gridSpan w:val="2"/>
            <w:tcBorders>
              <w:top w:val="single" w:sz="2" w:space="0" w:color="000001"/>
              <w:left w:val="single" w:sz="2" w:space="0" w:color="000001"/>
              <w:bottom w:val="single" w:sz="2" w:space="0" w:color="000001"/>
              <w:insideH w:val="single" w:sz="2" w:space="0" w:color="000001"/>
            </w:tcBorders>
            <w:shd w:color="auto" w:fill="auto"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ESP/ HGF</w:t>
            </w:r>
          </w:p>
        </w:tc>
        <w:tc>
          <w:tcPr>
            <w:tcW w:w="1300" w:type="dxa"/>
            <w:gridSpan w:val="2"/>
            <w:tcBorders>
              <w:top w:val="single" w:sz="2" w:space="0" w:color="000001"/>
              <w:left w:val="single" w:sz="2" w:space="0" w:color="000001"/>
              <w:bottom w:val="single" w:sz="2" w:space="0" w:color="000001"/>
              <w:insideH w:val="single" w:sz="2" w:space="0" w:color="000001"/>
            </w:tcBorders>
            <w:shd w:color="auto" w:fill="auto"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04</w:t>
            </w:r>
          </w:p>
        </w:tc>
        <w:tc>
          <w:tcPr>
            <w:tcW w:w="96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r>
      <w:tr>
        <w:trPr>
          <w:trHeight w:val="358" w:hRule="atLeast"/>
        </w:trPr>
        <w:tc>
          <w:tcPr>
            <w:tcW w:w="1692"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429"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582"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989" w:type="dxa"/>
            <w:gridSpan w:val="2"/>
            <w:tcBorders>
              <w:top w:val="single" w:sz="2" w:space="0" w:color="000001"/>
              <w:left w:val="single" w:sz="2" w:space="0" w:color="000001"/>
              <w:bottom w:val="single" w:sz="2" w:space="0" w:color="000001"/>
              <w:insideH w:val="single" w:sz="2" w:space="0" w:color="000001"/>
            </w:tcBorders>
            <w:shd w:color="auto" w:fill="auto"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ESP/ HGCC</w:t>
            </w:r>
          </w:p>
        </w:tc>
        <w:tc>
          <w:tcPr>
            <w:tcW w:w="1300" w:type="dxa"/>
            <w:gridSpan w:val="2"/>
            <w:tcBorders>
              <w:top w:val="single" w:sz="2" w:space="0" w:color="000001"/>
              <w:left w:val="single" w:sz="2" w:space="0" w:color="000001"/>
              <w:bottom w:val="single" w:sz="2" w:space="0" w:color="000001"/>
              <w:insideH w:val="single" w:sz="2" w:space="0" w:color="000001"/>
            </w:tcBorders>
            <w:shd w:color="auto" w:fill="auto"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01</w:t>
            </w:r>
          </w:p>
        </w:tc>
        <w:tc>
          <w:tcPr>
            <w:tcW w:w="96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r>
      <w:tr>
        <w:trPr>
          <w:trHeight w:val="358" w:hRule="atLeast"/>
        </w:trPr>
        <w:tc>
          <w:tcPr>
            <w:tcW w:w="1692"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429"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582"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989" w:type="dxa"/>
            <w:gridSpan w:val="2"/>
            <w:tcBorders>
              <w:top w:val="single" w:sz="2" w:space="0" w:color="000001"/>
              <w:left w:val="single" w:sz="2" w:space="0" w:color="000001"/>
              <w:bottom w:val="single" w:sz="2" w:space="0" w:color="000001"/>
              <w:insideH w:val="single" w:sz="2" w:space="0" w:color="000001"/>
            </w:tcBorders>
            <w:shd w:color="auto" w:fill="D9D9D9" w:themeFill="background1" w:themeFillShade="d9" w:val="clear"/>
            <w:tcMar>
              <w:left w:w="-2" w:type="dxa"/>
            </w:tcMar>
            <w:vAlign w:val="center"/>
          </w:tcPr>
          <w:p>
            <w:pPr>
              <w:pStyle w:val="Normal"/>
              <w:spacing w:lineRule="auto" w:line="240" w:before="0" w:after="200"/>
              <w:jc w:val="right"/>
              <w:rPr>
                <w:rFonts w:ascii="Times New Roman" w:hAnsi="Times New Roman"/>
                <w:b/>
                <w:b/>
                <w:bCs/>
                <w:sz w:val="18"/>
                <w:szCs w:val="18"/>
              </w:rPr>
            </w:pPr>
            <w:r>
              <w:rPr>
                <w:rFonts w:ascii="Times New Roman" w:hAnsi="Times New Roman"/>
                <w:b/>
                <w:bCs/>
                <w:sz w:val="18"/>
                <w:szCs w:val="18"/>
              </w:rPr>
              <w:t>Total</w:t>
            </w:r>
          </w:p>
        </w:tc>
        <w:tc>
          <w:tcPr>
            <w:tcW w:w="1300" w:type="dxa"/>
            <w:gridSpan w:val="2"/>
            <w:tcBorders>
              <w:top w:val="single" w:sz="2" w:space="0" w:color="000001"/>
              <w:left w:val="single" w:sz="2" w:space="0" w:color="000001"/>
              <w:bottom w:val="single" w:sz="2" w:space="0" w:color="000001"/>
              <w:insideH w:val="single" w:sz="2" w:space="0" w:color="000001"/>
            </w:tcBorders>
            <w:shd w:color="auto" w:fill="D9D9D9" w:themeFill="background1" w:themeFillShade="d9" w:val="clear"/>
            <w:tcMar>
              <w:left w:w="-2" w:type="dxa"/>
            </w:tcMar>
            <w:vAlign w:val="center"/>
          </w:tcPr>
          <w:p>
            <w:pPr>
              <w:pStyle w:val="Normal"/>
              <w:spacing w:lineRule="auto" w:line="240" w:before="0" w:after="200"/>
              <w:jc w:val="center"/>
              <w:rPr>
                <w:rFonts w:ascii="Times New Roman" w:hAnsi="Times New Roman"/>
                <w:b/>
                <w:b/>
                <w:bCs/>
                <w:sz w:val="18"/>
                <w:szCs w:val="18"/>
              </w:rPr>
            </w:pPr>
            <w:r>
              <w:rPr>
                <w:rFonts w:ascii="Times New Roman" w:hAnsi="Times New Roman"/>
                <w:b/>
                <w:bCs/>
                <w:sz w:val="18"/>
                <w:szCs w:val="18"/>
              </w:rPr>
              <w:t>07</w:t>
            </w:r>
          </w:p>
        </w:tc>
        <w:tc>
          <w:tcPr>
            <w:tcW w:w="96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D9D9D9" w:themeFill="background1" w:themeFillShade="d9" w:val="clear"/>
            <w:tcMar>
              <w:left w:w="-2" w:type="dxa"/>
            </w:tcMar>
            <w:vAlign w:val="center"/>
          </w:tcPr>
          <w:p>
            <w:pPr>
              <w:pStyle w:val="Normal"/>
              <w:spacing w:lineRule="auto" w:line="240" w:before="0" w:after="200"/>
              <w:jc w:val="center"/>
              <w:rPr>
                <w:rFonts w:ascii="Times New Roman" w:hAnsi="Times New Roman"/>
                <w:b/>
                <w:b/>
                <w:bCs/>
                <w:sz w:val="18"/>
                <w:szCs w:val="18"/>
              </w:rPr>
            </w:pPr>
            <w:r>
              <w:rPr>
                <w:rFonts w:ascii="Times New Roman" w:hAnsi="Times New Roman"/>
                <w:b/>
                <w:bCs/>
                <w:sz w:val="18"/>
                <w:szCs w:val="18"/>
              </w:rPr>
            </w:r>
          </w:p>
        </w:tc>
      </w:tr>
      <w:tr>
        <w:trPr>
          <w:trHeight w:val="358" w:hRule="atLeast"/>
        </w:trPr>
        <w:tc>
          <w:tcPr>
            <w:tcW w:w="1692" w:type="dxa"/>
            <w:vMerge w:val="restart"/>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Urologia</w:t>
            </w:r>
          </w:p>
        </w:tc>
        <w:tc>
          <w:tcPr>
            <w:tcW w:w="1429" w:type="dxa"/>
            <w:vMerge w:val="restart"/>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Cirurgia Geral</w:t>
            </w:r>
          </w:p>
        </w:tc>
        <w:tc>
          <w:tcPr>
            <w:tcW w:w="1582" w:type="dxa"/>
            <w:vMerge w:val="restart"/>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989" w:type="dxa"/>
            <w:gridSpan w:val="2"/>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eastAsia="Times New Roman" w:cs="Calibri" w:ascii="Times New Roman" w:hAnsi="Times New Roman"/>
                <w:color w:val="000000"/>
                <w:sz w:val="18"/>
                <w:szCs w:val="18"/>
                <w:lang w:eastAsia="pt-BR"/>
              </w:rPr>
              <w:t>HUWC – UFC</w:t>
            </w:r>
          </w:p>
        </w:tc>
        <w:tc>
          <w:tcPr>
            <w:tcW w:w="1300" w:type="dxa"/>
            <w:gridSpan w:val="2"/>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02</w:t>
            </w:r>
          </w:p>
        </w:tc>
        <w:tc>
          <w:tcPr>
            <w:tcW w:w="96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r>
      <w:tr>
        <w:trPr>
          <w:trHeight w:val="358" w:hRule="atLeast"/>
        </w:trPr>
        <w:tc>
          <w:tcPr>
            <w:tcW w:w="1692"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429"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582"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989" w:type="dxa"/>
            <w:gridSpan w:val="2"/>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UFC Sobral/Santa Casa de Misericórdia</w:t>
            </w:r>
          </w:p>
        </w:tc>
        <w:tc>
          <w:tcPr>
            <w:tcW w:w="1300" w:type="dxa"/>
            <w:gridSpan w:val="2"/>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02</w:t>
            </w:r>
          </w:p>
        </w:tc>
        <w:tc>
          <w:tcPr>
            <w:tcW w:w="96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r>
      <w:tr>
        <w:trPr>
          <w:trHeight w:val="358" w:hRule="atLeast"/>
        </w:trPr>
        <w:tc>
          <w:tcPr>
            <w:tcW w:w="1692"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429"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582"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989" w:type="dxa"/>
            <w:gridSpan w:val="2"/>
            <w:tcBorders>
              <w:top w:val="single" w:sz="2" w:space="0" w:color="000001"/>
              <w:left w:val="single" w:sz="2" w:space="0" w:color="000001"/>
              <w:bottom w:val="single" w:sz="2" w:space="0" w:color="000001"/>
              <w:insideH w:val="single" w:sz="2" w:space="0" w:color="000001"/>
            </w:tcBorders>
            <w:shd w:color="auto" w:fill="auto"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ESP/ HGF</w:t>
            </w:r>
          </w:p>
        </w:tc>
        <w:tc>
          <w:tcPr>
            <w:tcW w:w="1300" w:type="dxa"/>
            <w:gridSpan w:val="2"/>
            <w:tcBorders>
              <w:top w:val="single" w:sz="2" w:space="0" w:color="000001"/>
              <w:left w:val="single" w:sz="2" w:space="0" w:color="000001"/>
              <w:bottom w:val="single" w:sz="2" w:space="0" w:color="000001"/>
              <w:insideH w:val="single" w:sz="2" w:space="0" w:color="000001"/>
            </w:tcBorders>
            <w:shd w:color="auto" w:fill="auto"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02</w:t>
            </w:r>
          </w:p>
        </w:tc>
        <w:tc>
          <w:tcPr>
            <w:tcW w:w="96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r>
      <w:tr>
        <w:trPr>
          <w:trHeight w:val="358" w:hRule="atLeast"/>
        </w:trPr>
        <w:tc>
          <w:tcPr>
            <w:tcW w:w="1692"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429"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582"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989" w:type="dxa"/>
            <w:gridSpan w:val="2"/>
            <w:tcBorders>
              <w:top w:val="single" w:sz="2" w:space="0" w:color="000001"/>
              <w:left w:val="single" w:sz="2" w:space="0" w:color="000001"/>
              <w:bottom w:val="single" w:sz="2" w:space="0" w:color="000001"/>
              <w:insideH w:val="single" w:sz="2" w:space="0" w:color="000001"/>
            </w:tcBorders>
            <w:shd w:color="auto" w:fill="auto"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ESP/ HGCC</w:t>
            </w:r>
          </w:p>
        </w:tc>
        <w:tc>
          <w:tcPr>
            <w:tcW w:w="1300" w:type="dxa"/>
            <w:gridSpan w:val="2"/>
            <w:tcBorders>
              <w:top w:val="single" w:sz="2" w:space="0" w:color="000001"/>
              <w:left w:val="single" w:sz="2" w:space="0" w:color="000001"/>
              <w:bottom w:val="single" w:sz="2" w:space="0" w:color="000001"/>
              <w:insideH w:val="single" w:sz="2" w:space="0" w:color="000001"/>
            </w:tcBorders>
            <w:shd w:color="auto" w:fill="auto"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t>01</w:t>
            </w:r>
          </w:p>
        </w:tc>
        <w:tc>
          <w:tcPr>
            <w:tcW w:w="96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r>
      <w:tr>
        <w:trPr>
          <w:trHeight w:val="358" w:hRule="atLeast"/>
        </w:trPr>
        <w:tc>
          <w:tcPr>
            <w:tcW w:w="1692"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429"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582"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Normal"/>
              <w:spacing w:lineRule="auto" w:line="240" w:before="0" w:after="200"/>
              <w:jc w:val="center"/>
              <w:rPr>
                <w:rFonts w:ascii="Times New Roman" w:hAnsi="Times New Roman"/>
                <w:sz w:val="18"/>
                <w:szCs w:val="18"/>
              </w:rPr>
            </w:pPr>
            <w:r>
              <w:rPr>
                <w:rFonts w:ascii="Times New Roman" w:hAnsi="Times New Roman"/>
                <w:sz w:val="18"/>
                <w:szCs w:val="18"/>
              </w:rPr>
            </w:r>
          </w:p>
        </w:tc>
        <w:tc>
          <w:tcPr>
            <w:tcW w:w="1989" w:type="dxa"/>
            <w:gridSpan w:val="2"/>
            <w:tcBorders>
              <w:top w:val="single" w:sz="2" w:space="0" w:color="000001"/>
              <w:left w:val="single" w:sz="2" w:space="0" w:color="000001"/>
              <w:bottom w:val="single" w:sz="2" w:space="0" w:color="000001"/>
              <w:insideH w:val="single" w:sz="2" w:space="0" w:color="000001"/>
            </w:tcBorders>
            <w:shd w:color="auto" w:fill="D9D9D9" w:themeFill="background1" w:themeFillShade="d9" w:val="clear"/>
            <w:tcMar>
              <w:left w:w="-2" w:type="dxa"/>
            </w:tcMar>
            <w:vAlign w:val="center"/>
          </w:tcPr>
          <w:p>
            <w:pPr>
              <w:pStyle w:val="Normal"/>
              <w:spacing w:lineRule="auto" w:line="240" w:before="0" w:after="200"/>
              <w:jc w:val="right"/>
              <w:rPr>
                <w:rFonts w:ascii="Times New Roman" w:hAnsi="Times New Roman"/>
                <w:b/>
                <w:b/>
                <w:bCs/>
                <w:sz w:val="18"/>
                <w:szCs w:val="18"/>
              </w:rPr>
            </w:pPr>
            <w:r>
              <w:rPr>
                <w:rFonts w:ascii="Times New Roman" w:hAnsi="Times New Roman"/>
                <w:b/>
                <w:bCs/>
                <w:sz w:val="18"/>
                <w:szCs w:val="18"/>
              </w:rPr>
              <w:t>Total</w:t>
            </w:r>
          </w:p>
        </w:tc>
        <w:tc>
          <w:tcPr>
            <w:tcW w:w="1300" w:type="dxa"/>
            <w:gridSpan w:val="2"/>
            <w:tcBorders>
              <w:top w:val="single" w:sz="2" w:space="0" w:color="000001"/>
              <w:left w:val="single" w:sz="2" w:space="0" w:color="000001"/>
              <w:bottom w:val="single" w:sz="2" w:space="0" w:color="000001"/>
              <w:insideH w:val="single" w:sz="2" w:space="0" w:color="000001"/>
            </w:tcBorders>
            <w:shd w:color="auto" w:fill="D9D9D9" w:themeFill="background1" w:themeFillShade="d9" w:val="clear"/>
            <w:tcMar>
              <w:left w:w="-2" w:type="dxa"/>
            </w:tcMar>
            <w:vAlign w:val="center"/>
          </w:tcPr>
          <w:p>
            <w:pPr>
              <w:pStyle w:val="Normal"/>
              <w:spacing w:lineRule="auto" w:line="240" w:before="0" w:after="200"/>
              <w:jc w:val="center"/>
              <w:rPr>
                <w:rFonts w:ascii="Times New Roman" w:hAnsi="Times New Roman"/>
                <w:b/>
                <w:b/>
                <w:bCs/>
                <w:sz w:val="18"/>
                <w:szCs w:val="18"/>
              </w:rPr>
            </w:pPr>
            <w:r>
              <w:rPr>
                <w:rFonts w:ascii="Times New Roman" w:hAnsi="Times New Roman"/>
                <w:b/>
                <w:bCs/>
                <w:sz w:val="18"/>
                <w:szCs w:val="18"/>
              </w:rPr>
              <w:t>07</w:t>
            </w:r>
          </w:p>
        </w:tc>
        <w:tc>
          <w:tcPr>
            <w:tcW w:w="96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D9D9D9" w:themeFill="background1" w:themeFillShade="d9" w:val="clear"/>
            <w:tcMar>
              <w:left w:w="-2" w:type="dxa"/>
            </w:tcMar>
            <w:vAlign w:val="center"/>
          </w:tcPr>
          <w:p>
            <w:pPr>
              <w:pStyle w:val="Normal"/>
              <w:spacing w:lineRule="auto" w:line="240" w:before="0" w:after="200"/>
              <w:jc w:val="center"/>
              <w:rPr>
                <w:rFonts w:ascii="Times New Roman" w:hAnsi="Times New Roman"/>
                <w:b/>
                <w:b/>
                <w:bCs/>
                <w:sz w:val="18"/>
                <w:szCs w:val="18"/>
              </w:rPr>
            </w:pPr>
            <w:r>
              <w:rPr>
                <w:rFonts w:ascii="Times New Roman" w:hAnsi="Times New Roman"/>
                <w:b/>
                <w:bCs/>
                <w:sz w:val="18"/>
                <w:szCs w:val="18"/>
              </w:rPr>
            </w:r>
          </w:p>
        </w:tc>
      </w:tr>
      <w:tr>
        <w:trPr>
          <w:trHeight w:val="358" w:hRule="atLeast"/>
        </w:trPr>
        <w:tc>
          <w:tcPr>
            <w:tcW w:w="5250" w:type="dxa"/>
            <w:gridSpan w:val="4"/>
            <w:tcBorders>
              <w:top w:val="single" w:sz="2" w:space="0" w:color="000001"/>
              <w:left w:val="single" w:sz="2" w:space="0" w:color="000001"/>
              <w:bottom w:val="single" w:sz="2" w:space="0" w:color="000001"/>
              <w:insideH w:val="single" w:sz="2" w:space="0" w:color="000001"/>
            </w:tcBorders>
            <w:shd w:fill="336600" w:val="clear"/>
            <w:tcMar>
              <w:left w:w="-2" w:type="dxa"/>
            </w:tcMar>
            <w:vAlign w:val="center"/>
          </w:tcPr>
          <w:p>
            <w:pPr>
              <w:pStyle w:val="Normal"/>
              <w:suppressAutoHyphens w:val="false"/>
              <w:spacing w:lineRule="auto" w:line="240" w:before="0" w:after="0"/>
              <w:jc w:val="right"/>
              <w:rPr>
                <w:rFonts w:ascii="Times New Roman" w:hAnsi="Times New Roman" w:eastAsia="Times New Roman" w:cs="Calibri"/>
                <w:b/>
                <w:b/>
                <w:bCs/>
                <w:color w:val="000000"/>
                <w:sz w:val="18"/>
                <w:szCs w:val="18"/>
                <w:lang w:val="pt-BR" w:eastAsia="pt-BR" w:bidi="ar-SA"/>
              </w:rPr>
            </w:pPr>
            <w:r>
              <w:rPr>
                <w:rFonts w:eastAsia="Times New Roman" w:cs="Calibri" w:ascii="Times New Roman" w:hAnsi="Times New Roman"/>
                <w:b/>
                <w:bCs/>
                <w:color w:val="000000"/>
                <w:sz w:val="18"/>
                <w:szCs w:val="18"/>
                <w:lang w:val="pt-BR" w:eastAsia="pt-BR" w:bidi="ar-SA"/>
              </w:rPr>
              <w:t xml:space="preserve">TOTAL GERAL </w:t>
            </w:r>
          </w:p>
        </w:tc>
        <w:tc>
          <w:tcPr>
            <w:tcW w:w="1445" w:type="dxa"/>
            <w:gridSpan w:val="2"/>
            <w:tcBorders>
              <w:top w:val="single" w:sz="2" w:space="0" w:color="000001"/>
              <w:left w:val="single" w:sz="2" w:space="0" w:color="000001"/>
              <w:bottom w:val="single" w:sz="2" w:space="0" w:color="000001"/>
              <w:insideH w:val="single" w:sz="2" w:space="0" w:color="000001"/>
            </w:tcBorders>
            <w:shd w:fill="336600" w:val="clear"/>
            <w:tcMar>
              <w:left w:w="-2" w:type="dxa"/>
            </w:tcMar>
            <w:vAlign w:val="center"/>
          </w:tcPr>
          <w:p>
            <w:pPr>
              <w:pStyle w:val="Normal"/>
              <w:suppressAutoHyphens w:val="false"/>
              <w:spacing w:lineRule="auto" w:line="240" w:before="0" w:after="0"/>
              <w:jc w:val="right"/>
              <w:rPr>
                <w:rFonts w:ascii="Times New Roman" w:hAnsi="Times New Roman" w:eastAsia="Times New Roman" w:cs="Calibri"/>
                <w:b/>
                <w:b/>
                <w:bCs/>
                <w:color w:val="000000"/>
                <w:sz w:val="18"/>
                <w:szCs w:val="18"/>
                <w:lang w:val="pt-BR" w:eastAsia="pt-BR" w:bidi="ar-SA"/>
              </w:rPr>
            </w:pPr>
            <w:r>
              <w:rPr>
                <w:rFonts w:eastAsia="Times New Roman" w:cs="Calibri" w:ascii="Times New Roman" w:hAnsi="Times New Roman"/>
                <w:b/>
                <w:bCs/>
                <w:color w:val="000000"/>
                <w:sz w:val="18"/>
                <w:szCs w:val="18"/>
                <w:lang w:val="pt-BR" w:eastAsia="pt-BR" w:bidi="ar-SA"/>
              </w:rPr>
            </w:r>
          </w:p>
        </w:tc>
        <w:tc>
          <w:tcPr>
            <w:tcW w:w="1300" w:type="dxa"/>
            <w:gridSpan w:val="2"/>
            <w:tcBorders>
              <w:top w:val="single" w:sz="2" w:space="0" w:color="000001"/>
              <w:left w:val="single" w:sz="2" w:space="0" w:color="000001"/>
              <w:bottom w:val="single" w:sz="2" w:space="0" w:color="000001"/>
              <w:insideH w:val="single" w:sz="2" w:space="0" w:color="000001"/>
            </w:tcBorders>
            <w:shd w:fill="336600" w:val="clear"/>
            <w:tcMar>
              <w:left w:w="-2" w:type="dxa"/>
            </w:tcMar>
            <w:vAlign w:val="center"/>
          </w:tcPr>
          <w:p>
            <w:pPr>
              <w:pStyle w:val="Normal"/>
              <w:suppressAutoHyphens w:val="false"/>
              <w:spacing w:lineRule="auto" w:line="240" w:before="0" w:after="0"/>
              <w:jc w:val="center"/>
              <w:rPr>
                <w:rFonts w:ascii="Times New Roman" w:hAnsi="Times New Roman" w:eastAsia="Times New Roman" w:cs="Calibri"/>
                <w:b/>
                <w:b/>
                <w:bCs/>
                <w:color w:val="000000"/>
                <w:sz w:val="18"/>
                <w:szCs w:val="18"/>
                <w:lang w:val="pt-BR" w:eastAsia="pt-BR" w:bidi="ar-SA"/>
              </w:rPr>
            </w:pPr>
            <w:r>
              <w:rPr>
                <w:rFonts w:eastAsia="Times New Roman" w:cs="Calibri" w:ascii="Times New Roman" w:hAnsi="Times New Roman"/>
                <w:b/>
                <w:bCs/>
                <w:color w:val="000000"/>
                <w:sz w:val="18"/>
                <w:szCs w:val="18"/>
                <w:lang w:val="pt-BR" w:eastAsia="pt-BR" w:bidi="ar-SA"/>
              </w:rPr>
              <w:t>111</w:t>
            </w:r>
          </w:p>
        </w:tc>
        <w:tc>
          <w:tcPr>
            <w:tcW w:w="95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336600" w:val="clear"/>
            <w:tcMar>
              <w:left w:w="-2" w:type="dxa"/>
            </w:tcMar>
            <w:vAlign w:val="center"/>
          </w:tcPr>
          <w:p>
            <w:pPr>
              <w:pStyle w:val="Normal"/>
              <w:suppressAutoHyphens w:val="false"/>
              <w:spacing w:lineRule="auto" w:line="240" w:before="0" w:after="0"/>
              <w:jc w:val="center"/>
              <w:rPr>
                <w:rFonts w:ascii="Times New Roman" w:hAnsi="Times New Roman" w:eastAsia="Times New Roman" w:cs="Calibri"/>
                <w:b/>
                <w:b/>
                <w:bCs/>
                <w:color w:val="000000"/>
                <w:sz w:val="18"/>
                <w:szCs w:val="18"/>
                <w:lang w:val="pt-BR" w:eastAsia="pt-BR" w:bidi="ar-SA"/>
              </w:rPr>
            </w:pPr>
            <w:r>
              <w:rPr>
                <w:rFonts w:eastAsia="Times New Roman" w:cs="Calibri" w:ascii="Times New Roman" w:hAnsi="Times New Roman"/>
                <w:b/>
                <w:bCs/>
                <w:color w:val="000000"/>
                <w:sz w:val="18"/>
                <w:szCs w:val="18"/>
                <w:lang w:val="pt-BR" w:eastAsia="pt-BR" w:bidi="ar-SA"/>
              </w:rPr>
            </w:r>
          </w:p>
        </w:tc>
      </w:tr>
    </w:tbl>
    <w:p>
      <w:pPr>
        <w:pStyle w:val="Normal"/>
        <w:spacing w:lineRule="auto" w:line="240" w:before="0" w:after="0"/>
        <w:jc w:val="both"/>
        <w:rPr>
          <w:rFonts w:ascii="Times New Roman" w:hAnsi="Times New Roman" w:cs="Times New Roman"/>
          <w:b/>
          <w:b/>
          <w:sz w:val="18"/>
          <w:szCs w:val="18"/>
        </w:rPr>
      </w:pPr>
      <w:r>
        <w:rPr>
          <w:rFonts w:cs="Times New Roman" w:ascii="Times New Roman" w:hAnsi="Times New Roman"/>
          <w:b/>
          <w:sz w:val="18"/>
          <w:szCs w:val="18"/>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Western"/>
        <w:spacing w:before="280" w:after="159"/>
        <w:jc w:val="center"/>
        <w:rPr/>
      </w:pPr>
      <w:r>
        <w:rPr>
          <w:b/>
          <w:bCs/>
          <w:sz w:val="22"/>
          <w:szCs w:val="22"/>
        </w:rPr>
        <w:t xml:space="preserve">ANEXO III – CALENDÁRIO DE ATIVIDADES </w:t>
      </w:r>
    </w:p>
    <w:tbl>
      <w:tblPr>
        <w:tblW w:w="9068" w:type="dxa"/>
        <w:jc w:val="left"/>
        <w:tblInd w:w="67" w:type="dxa"/>
        <w:tblBorders>
          <w:top w:val="single" w:sz="4" w:space="0" w:color="00000A"/>
          <w:left w:val="single" w:sz="4" w:space="0" w:color="00000A"/>
          <w:bottom w:val="single" w:sz="4" w:space="0" w:color="00000A"/>
          <w:insideH w:val="single" w:sz="4" w:space="0" w:color="00000A"/>
        </w:tblBorders>
        <w:tblCellMar>
          <w:top w:w="60" w:type="dxa"/>
          <w:left w:w="0" w:type="dxa"/>
          <w:bottom w:w="60" w:type="dxa"/>
          <w:right w:w="60" w:type="dxa"/>
        </w:tblCellMar>
        <w:tblLook w:firstRow="1" w:noVBand="1" w:lastRow="0" w:firstColumn="1" w:lastColumn="0" w:noHBand="0" w:val="04a0"/>
      </w:tblPr>
      <w:tblGrid>
        <w:gridCol w:w="3682"/>
        <w:gridCol w:w="3007"/>
        <w:gridCol w:w="2379"/>
      </w:tblGrid>
      <w:tr>
        <w:trPr/>
        <w:tc>
          <w:tcPr>
            <w:tcW w:w="3682" w:type="dxa"/>
            <w:tcBorders>
              <w:top w:val="single" w:sz="4" w:space="0" w:color="00000A"/>
              <w:left w:val="single" w:sz="4" w:space="0" w:color="00000A"/>
              <w:bottom w:val="single" w:sz="4" w:space="0" w:color="00000A"/>
              <w:insideH w:val="single" w:sz="4" w:space="0" w:color="00000A"/>
            </w:tcBorders>
            <w:shd w:color="auto" w:fill="D6E3BC" w:themeFill="accent3" w:themeFillTint="66" w:val="clear"/>
            <w:tcMar>
              <w:left w:w="0" w:type="dxa"/>
            </w:tcMar>
          </w:tcPr>
          <w:p>
            <w:pPr>
              <w:pStyle w:val="Normal"/>
              <w:spacing w:lineRule="auto" w:line="240" w:beforeAutospacing="1" w:after="200"/>
              <w:jc w:val="center"/>
              <w:rPr>
                <w:sz w:val="18"/>
                <w:szCs w:val="18"/>
              </w:rPr>
            </w:pPr>
            <w:r>
              <w:rPr>
                <w:rFonts w:cs="Times New Roman" w:ascii="Times New Roman" w:hAnsi="Times New Roman"/>
                <w:b/>
                <w:bCs/>
                <w:color w:val="000000"/>
                <w:sz w:val="18"/>
                <w:szCs w:val="18"/>
              </w:rPr>
              <w:t>ATIVIDADES DE EXECUÇÃO</w:t>
            </w:r>
          </w:p>
        </w:tc>
        <w:tc>
          <w:tcPr>
            <w:tcW w:w="3007" w:type="dxa"/>
            <w:tcBorders>
              <w:top w:val="single" w:sz="4" w:space="0" w:color="00000A"/>
              <w:left w:val="single" w:sz="4" w:space="0" w:color="00000A"/>
              <w:bottom w:val="single" w:sz="4" w:space="0" w:color="00000A"/>
              <w:insideH w:val="single" w:sz="4" w:space="0" w:color="00000A"/>
            </w:tcBorders>
            <w:shd w:color="auto" w:fill="D6E3BC" w:themeFill="accent3" w:themeFillTint="66" w:val="clear"/>
            <w:tcMar>
              <w:left w:w="0" w:type="dxa"/>
            </w:tcMar>
          </w:tcPr>
          <w:p>
            <w:pPr>
              <w:pStyle w:val="Normal"/>
              <w:spacing w:lineRule="auto" w:line="240" w:beforeAutospacing="1" w:after="200"/>
              <w:jc w:val="center"/>
              <w:rPr>
                <w:sz w:val="18"/>
                <w:szCs w:val="18"/>
              </w:rPr>
            </w:pPr>
            <w:r>
              <w:rPr>
                <w:rFonts w:cs="Times New Roman" w:ascii="Times New Roman" w:hAnsi="Times New Roman"/>
                <w:b/>
                <w:bCs/>
                <w:sz w:val="18"/>
                <w:szCs w:val="18"/>
              </w:rPr>
              <w:t>INFORMAÇÕES ADICIONAIS</w:t>
            </w:r>
          </w:p>
        </w:tc>
        <w:tc>
          <w:tcPr>
            <w:tcW w:w="2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0" w:type="dxa"/>
            </w:tcMar>
          </w:tcPr>
          <w:p>
            <w:pPr>
              <w:pStyle w:val="Normal"/>
              <w:spacing w:lineRule="auto" w:line="240" w:beforeAutospacing="1" w:after="200"/>
              <w:jc w:val="center"/>
              <w:rPr>
                <w:sz w:val="18"/>
                <w:szCs w:val="18"/>
              </w:rPr>
            </w:pPr>
            <w:r>
              <w:rPr>
                <w:rFonts w:cs="Times New Roman" w:ascii="Times New Roman" w:hAnsi="Times New Roman"/>
                <w:b/>
                <w:bCs/>
                <w:color w:val="000000"/>
                <w:sz w:val="18"/>
                <w:szCs w:val="18"/>
              </w:rPr>
              <w:t>DATA/PERÍODO</w:t>
            </w:r>
          </w:p>
        </w:tc>
      </w:tr>
      <w:tr>
        <w:trPr>
          <w:trHeight w:val="1118" w:hRule="atLeast"/>
        </w:trPr>
        <w:tc>
          <w:tcPr>
            <w:tcW w:w="3682" w:type="dxa"/>
            <w:tcBorders>
              <w:top w:val="single" w:sz="4" w:space="0" w:color="00000A"/>
              <w:left w:val="single" w:sz="4" w:space="0" w:color="00000A"/>
              <w:bottom w:val="single" w:sz="4" w:space="0" w:color="00000A"/>
              <w:insideH w:val="single" w:sz="4" w:space="0" w:color="00000A"/>
            </w:tcBorders>
            <w:shd w:color="auto" w:fill="auto" w:val="clear"/>
            <w:tcMar>
              <w:left w:w="0" w:type="dxa"/>
            </w:tcMar>
          </w:tcPr>
          <w:p>
            <w:pPr>
              <w:pStyle w:val="Normal"/>
              <w:spacing w:lineRule="auto" w:line="240" w:beforeAutospacing="1" w:after="200"/>
              <w:jc w:val="both"/>
              <w:rPr>
                <w:sz w:val="18"/>
                <w:szCs w:val="18"/>
              </w:rPr>
            </w:pPr>
            <w:r>
              <w:rPr>
                <w:rFonts w:cs="Times New Roman" w:ascii="Times New Roman" w:hAnsi="Times New Roman"/>
                <w:sz w:val="18"/>
                <w:szCs w:val="18"/>
              </w:rPr>
              <w:t xml:space="preserve">Período de </w:t>
            </w:r>
            <w:r>
              <w:rPr>
                <w:rFonts w:cs="Times New Roman" w:ascii="Times New Roman" w:hAnsi="Times New Roman"/>
                <w:b/>
                <w:bCs/>
                <w:color w:val="000000"/>
                <w:sz w:val="18"/>
                <w:szCs w:val="18"/>
              </w:rPr>
              <w:t>DIVULGAÇÃO DO EDITAL</w:t>
            </w:r>
          </w:p>
        </w:tc>
        <w:tc>
          <w:tcPr>
            <w:tcW w:w="3007" w:type="dxa"/>
            <w:tcBorders>
              <w:top w:val="single" w:sz="4" w:space="0" w:color="00000A"/>
              <w:left w:val="single" w:sz="4" w:space="0" w:color="00000A"/>
              <w:bottom w:val="single" w:sz="4" w:space="0" w:color="00000A"/>
              <w:insideH w:val="single" w:sz="4" w:space="0" w:color="00000A"/>
            </w:tcBorders>
            <w:shd w:color="auto" w:fill="auto" w:val="clear"/>
            <w:tcMar>
              <w:left w:w="0" w:type="dxa"/>
            </w:tcMar>
          </w:tcPr>
          <w:p>
            <w:pPr>
              <w:pStyle w:val="Normal"/>
              <w:spacing w:lineRule="auto" w:line="240" w:beforeAutospacing="1" w:after="200"/>
              <w:jc w:val="both"/>
              <w:rPr/>
            </w:pPr>
            <w:r>
              <w:rPr>
                <w:rFonts w:cs="Times New Roman" w:ascii="Times New Roman" w:hAnsi="Times New Roman"/>
                <w:sz w:val="18"/>
                <w:szCs w:val="18"/>
              </w:rPr>
              <w:t>EXCLUSIVAMENTE pela internet, através do endereço eletrônico:</w:t>
            </w:r>
            <w:r>
              <w:rPr>
                <w:rFonts w:cs="Times New Roman" w:ascii="Times New Roman" w:hAnsi="Times New Roman"/>
                <w:b/>
                <w:bCs/>
                <w:i/>
                <w:iCs/>
                <w:color w:val="0000CC"/>
                <w:sz w:val="18"/>
                <w:szCs w:val="18"/>
              </w:rPr>
              <w:t xml:space="preserve"> </w:t>
            </w:r>
            <w:hyperlink r:id="rId29">
              <w:r>
                <w:rPr>
                  <w:rStyle w:val="LinkdaInternet"/>
                  <w:rFonts w:cs="Times New Roman" w:ascii="Times New Roman" w:hAnsi="Times New Roman"/>
                  <w:color w:val="0000CC"/>
                  <w:sz w:val="18"/>
                  <w:szCs w:val="18"/>
                  <w:highlight w:val="white"/>
                </w:rPr>
                <w:t>http://www.resmedceara.ufc.br</w:t>
              </w:r>
            </w:hyperlink>
          </w:p>
        </w:tc>
        <w:tc>
          <w:tcPr>
            <w:tcW w:w="2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tcMar>
          </w:tcPr>
          <w:p>
            <w:pPr>
              <w:pStyle w:val="Normal"/>
              <w:spacing w:lineRule="auto" w:line="240" w:beforeAutospacing="1" w:after="200"/>
              <w:jc w:val="both"/>
              <w:rPr>
                <w:sz w:val="18"/>
                <w:szCs w:val="18"/>
              </w:rPr>
            </w:pPr>
            <w:r>
              <w:rPr>
                <w:rFonts w:cs="Times New Roman" w:ascii="Times New Roman" w:hAnsi="Times New Roman"/>
                <w:sz w:val="18"/>
                <w:szCs w:val="18"/>
              </w:rPr>
              <w:t>15/09/2016</w:t>
            </w:r>
          </w:p>
        </w:tc>
      </w:tr>
      <w:tr>
        <w:trPr/>
        <w:tc>
          <w:tcPr>
            <w:tcW w:w="3682" w:type="dxa"/>
            <w:tcBorders>
              <w:top w:val="single" w:sz="4" w:space="0" w:color="00000A"/>
              <w:left w:val="single" w:sz="4" w:space="0" w:color="00000A"/>
              <w:bottom w:val="single" w:sz="4" w:space="0" w:color="00000A"/>
              <w:insideH w:val="single" w:sz="4" w:space="0" w:color="00000A"/>
            </w:tcBorders>
            <w:shd w:color="auto" w:fill="auto" w:val="clear"/>
            <w:tcMar>
              <w:left w:w="0" w:type="dxa"/>
            </w:tcMar>
          </w:tcPr>
          <w:p>
            <w:pPr>
              <w:pStyle w:val="Normal"/>
              <w:spacing w:lineRule="auto" w:line="240" w:beforeAutospacing="1" w:after="200"/>
              <w:jc w:val="both"/>
              <w:rPr>
                <w:sz w:val="18"/>
                <w:szCs w:val="18"/>
              </w:rPr>
            </w:pPr>
            <w:r>
              <w:rPr>
                <w:rFonts w:cs="Times New Roman" w:ascii="Times New Roman" w:hAnsi="Times New Roman"/>
                <w:b/>
                <w:bCs/>
                <w:color w:val="000000"/>
                <w:sz w:val="18"/>
                <w:szCs w:val="18"/>
              </w:rPr>
              <w:t>SOLICITAÇÃO DE ISENÇÃO DA TAXA DE INSCRIÇÃO</w:t>
            </w:r>
            <w:r>
              <w:rPr>
                <w:rFonts w:cs="Times New Roman" w:ascii="Times New Roman" w:hAnsi="Times New Roman"/>
                <w:color w:val="000000"/>
                <w:sz w:val="18"/>
                <w:szCs w:val="18"/>
              </w:rPr>
              <w:t xml:space="preserve"> por meio eletrônico</w:t>
            </w:r>
          </w:p>
        </w:tc>
        <w:tc>
          <w:tcPr>
            <w:tcW w:w="3007" w:type="dxa"/>
            <w:tcBorders>
              <w:top w:val="single" w:sz="4" w:space="0" w:color="00000A"/>
              <w:left w:val="single" w:sz="4" w:space="0" w:color="00000A"/>
              <w:bottom w:val="single" w:sz="4" w:space="0" w:color="00000A"/>
              <w:insideH w:val="single" w:sz="4" w:space="0" w:color="00000A"/>
            </w:tcBorders>
            <w:shd w:color="auto" w:fill="auto" w:val="clear"/>
            <w:tcMar>
              <w:left w:w="0" w:type="dxa"/>
            </w:tcMar>
          </w:tcPr>
          <w:p>
            <w:pPr>
              <w:pStyle w:val="Normal"/>
              <w:spacing w:lineRule="auto" w:line="240" w:beforeAutospacing="1" w:after="200"/>
              <w:jc w:val="both"/>
              <w:rPr/>
            </w:pPr>
            <w:r>
              <w:rPr>
                <w:rFonts w:cs="Times New Roman" w:ascii="Times New Roman" w:hAnsi="Times New Roman"/>
                <w:sz w:val="18"/>
                <w:szCs w:val="18"/>
              </w:rPr>
              <w:t>P</w:t>
            </w:r>
            <w:r>
              <w:rPr>
                <w:rFonts w:cs="Times New Roman" w:ascii="Times New Roman" w:hAnsi="Times New Roman"/>
                <w:color w:val="000000"/>
                <w:sz w:val="18"/>
                <w:szCs w:val="18"/>
              </w:rPr>
              <w:t xml:space="preserve">reenchimento do formulário de solicitação de isenção e envio dos documentos comprobatórios, através do e-mail: </w:t>
            </w:r>
            <w:hyperlink r:id="rId30">
              <w:r>
                <w:rPr>
                  <w:rStyle w:val="LinkdaInternet"/>
                  <w:rFonts w:cs="Times New Roman" w:ascii="Times New Roman" w:hAnsi="Times New Roman"/>
                  <w:color w:val="0000CC"/>
                  <w:sz w:val="18"/>
                  <w:szCs w:val="18"/>
                </w:rPr>
                <w:t>isencao@resmedceara.ufc.br</w:t>
              </w:r>
            </w:hyperlink>
          </w:p>
        </w:tc>
        <w:tc>
          <w:tcPr>
            <w:tcW w:w="2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tcMar>
          </w:tcPr>
          <w:p>
            <w:pPr>
              <w:pStyle w:val="Normal"/>
              <w:spacing w:lineRule="auto" w:line="240" w:beforeAutospacing="1" w:after="200"/>
              <w:jc w:val="both"/>
              <w:rPr>
                <w:sz w:val="18"/>
                <w:szCs w:val="18"/>
              </w:rPr>
            </w:pPr>
            <w:r>
              <w:rPr>
                <w:rFonts w:cs="Times New Roman" w:ascii="Times New Roman" w:hAnsi="Times New Roman"/>
                <w:color w:val="000000"/>
                <w:sz w:val="18"/>
                <w:szCs w:val="18"/>
              </w:rPr>
              <w:t>Dias 15, 16 e 19/09/2016</w:t>
            </w:r>
          </w:p>
        </w:tc>
      </w:tr>
      <w:tr>
        <w:trPr/>
        <w:tc>
          <w:tcPr>
            <w:tcW w:w="3682" w:type="dxa"/>
            <w:tcBorders>
              <w:top w:val="single" w:sz="4" w:space="0" w:color="00000A"/>
              <w:left w:val="single" w:sz="4" w:space="0" w:color="00000A"/>
              <w:bottom w:val="single" w:sz="4" w:space="0" w:color="00000A"/>
              <w:insideH w:val="single" w:sz="4" w:space="0" w:color="00000A"/>
            </w:tcBorders>
            <w:shd w:color="auto" w:fill="auto" w:val="clear"/>
            <w:tcMar>
              <w:left w:w="0" w:type="dxa"/>
            </w:tcMar>
          </w:tcPr>
          <w:p>
            <w:pPr>
              <w:pStyle w:val="Normal"/>
              <w:spacing w:lineRule="auto" w:line="240" w:beforeAutospacing="1" w:after="200"/>
              <w:jc w:val="both"/>
              <w:rPr>
                <w:sz w:val="18"/>
                <w:szCs w:val="18"/>
              </w:rPr>
            </w:pPr>
            <w:r>
              <w:rPr>
                <w:rFonts w:cs="Times New Roman" w:ascii="Times New Roman" w:hAnsi="Times New Roman"/>
                <w:b/>
                <w:bCs/>
                <w:color w:val="000000"/>
                <w:sz w:val="18"/>
                <w:szCs w:val="18"/>
              </w:rPr>
              <w:t>RESULTADO</w:t>
            </w:r>
            <w:r>
              <w:rPr>
                <w:rFonts w:cs="Times New Roman" w:ascii="Times New Roman" w:hAnsi="Times New Roman"/>
                <w:color w:val="000000"/>
                <w:sz w:val="18"/>
                <w:szCs w:val="18"/>
              </w:rPr>
              <w:t xml:space="preserve"> das solicitações de </w:t>
            </w:r>
            <w:r>
              <w:rPr>
                <w:rFonts w:cs="Times New Roman" w:ascii="Times New Roman" w:hAnsi="Times New Roman"/>
                <w:b/>
                <w:bCs/>
                <w:color w:val="000000"/>
                <w:sz w:val="18"/>
                <w:szCs w:val="18"/>
              </w:rPr>
              <w:t>ISENÇÃO DE TAXA DE INSCRIÇÃO</w:t>
            </w:r>
          </w:p>
        </w:tc>
        <w:tc>
          <w:tcPr>
            <w:tcW w:w="3007" w:type="dxa"/>
            <w:tcBorders>
              <w:top w:val="single" w:sz="4" w:space="0" w:color="00000A"/>
              <w:left w:val="single" w:sz="4" w:space="0" w:color="00000A"/>
              <w:bottom w:val="single" w:sz="4" w:space="0" w:color="00000A"/>
              <w:insideH w:val="single" w:sz="4" w:space="0" w:color="00000A"/>
            </w:tcBorders>
            <w:shd w:color="auto" w:fill="auto" w:val="clear"/>
            <w:tcMar>
              <w:left w:w="0" w:type="dxa"/>
            </w:tcMar>
          </w:tcPr>
          <w:p>
            <w:pPr>
              <w:pStyle w:val="Normal"/>
              <w:spacing w:lineRule="auto" w:line="240" w:beforeAutospacing="1" w:after="200"/>
              <w:jc w:val="both"/>
              <w:rPr/>
            </w:pPr>
            <w:r>
              <w:rPr>
                <w:rFonts w:cs="Times New Roman" w:ascii="Times New Roman" w:hAnsi="Times New Roman"/>
                <w:sz w:val="18"/>
                <w:szCs w:val="18"/>
                <w:shd w:fill="FFFFFF" w:val="clear"/>
              </w:rPr>
              <w:t>EXCLUSIVAMENTE pela internet</w:t>
            </w:r>
            <w:r>
              <w:rPr>
                <w:rFonts w:cs="Times New Roman" w:ascii="Times New Roman" w:hAnsi="Times New Roman"/>
                <w:sz w:val="18"/>
                <w:szCs w:val="18"/>
              </w:rPr>
              <w:t xml:space="preserve">, através do endereço eletrônico: </w:t>
            </w:r>
            <w:hyperlink r:id="rId31">
              <w:r>
                <w:rPr>
                  <w:rStyle w:val="LinkdaInternet"/>
                  <w:rFonts w:cs="Times New Roman" w:ascii="Times New Roman" w:hAnsi="Times New Roman"/>
                  <w:color w:val="0000FF"/>
                  <w:sz w:val="18"/>
                  <w:szCs w:val="18"/>
                </w:rPr>
                <w:t>http://www.resmedceara.ufc.br</w:t>
              </w:r>
            </w:hyperlink>
          </w:p>
        </w:tc>
        <w:tc>
          <w:tcPr>
            <w:tcW w:w="2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tcMar>
          </w:tcPr>
          <w:p>
            <w:pPr>
              <w:pStyle w:val="Normal"/>
              <w:spacing w:lineRule="auto" w:line="240" w:beforeAutospacing="1" w:after="200"/>
              <w:jc w:val="both"/>
              <w:rPr>
                <w:sz w:val="18"/>
                <w:szCs w:val="18"/>
              </w:rPr>
            </w:pPr>
            <w:r>
              <w:rPr>
                <w:rFonts w:cs="Times New Roman" w:ascii="Times New Roman" w:hAnsi="Times New Roman"/>
                <w:color w:val="000000"/>
                <w:sz w:val="18"/>
                <w:szCs w:val="18"/>
              </w:rPr>
              <w:t>Dia 21/09/2016 até as 13 h</w:t>
            </w:r>
          </w:p>
        </w:tc>
      </w:tr>
      <w:tr>
        <w:trPr/>
        <w:tc>
          <w:tcPr>
            <w:tcW w:w="3682" w:type="dxa"/>
            <w:tcBorders>
              <w:top w:val="single" w:sz="4" w:space="0" w:color="00000A"/>
              <w:left w:val="single" w:sz="4" w:space="0" w:color="00000A"/>
              <w:bottom w:val="single" w:sz="4" w:space="0" w:color="00000A"/>
              <w:insideH w:val="single" w:sz="4" w:space="0" w:color="00000A"/>
            </w:tcBorders>
            <w:shd w:color="auto" w:fill="auto" w:val="clear"/>
            <w:tcMar>
              <w:left w:w="0" w:type="dxa"/>
            </w:tcMar>
          </w:tcPr>
          <w:p>
            <w:pPr>
              <w:pStyle w:val="Normal"/>
              <w:spacing w:lineRule="auto" w:line="240" w:beforeAutospacing="1" w:after="200"/>
              <w:jc w:val="both"/>
              <w:rPr>
                <w:sz w:val="18"/>
                <w:szCs w:val="18"/>
              </w:rPr>
            </w:pPr>
            <w:r>
              <w:rPr>
                <w:rFonts w:cs="Times New Roman" w:ascii="Times New Roman" w:hAnsi="Times New Roman"/>
                <w:b/>
                <w:bCs/>
                <w:color w:val="000000"/>
                <w:sz w:val="18"/>
                <w:szCs w:val="18"/>
              </w:rPr>
              <w:t>PERÍODO DE INSCRIÇÕES</w:t>
            </w:r>
            <w:r>
              <w:rPr>
                <w:rFonts w:cs="Times New Roman" w:ascii="Times New Roman" w:hAnsi="Times New Roman"/>
                <w:color w:val="000000"/>
                <w:sz w:val="18"/>
                <w:szCs w:val="18"/>
              </w:rPr>
              <w:t xml:space="preserve"> (</w:t>
            </w:r>
            <w:r>
              <w:rPr>
                <w:rFonts w:cs="Times New Roman" w:ascii="Times New Roman" w:hAnsi="Times New Roman"/>
                <w:i/>
                <w:iCs/>
                <w:color w:val="000000"/>
                <w:sz w:val="18"/>
                <w:szCs w:val="18"/>
              </w:rPr>
              <w:t>online)</w:t>
            </w:r>
          </w:p>
        </w:tc>
        <w:tc>
          <w:tcPr>
            <w:tcW w:w="3007" w:type="dxa"/>
            <w:tcBorders>
              <w:top w:val="single" w:sz="4" w:space="0" w:color="00000A"/>
              <w:left w:val="single" w:sz="4" w:space="0" w:color="00000A"/>
              <w:bottom w:val="single" w:sz="4" w:space="0" w:color="00000A"/>
              <w:insideH w:val="single" w:sz="4" w:space="0" w:color="00000A"/>
            </w:tcBorders>
            <w:shd w:color="auto" w:fill="auto" w:val="clear"/>
            <w:tcMar>
              <w:left w:w="0" w:type="dxa"/>
            </w:tcMar>
          </w:tcPr>
          <w:p>
            <w:pPr>
              <w:pStyle w:val="Normal"/>
              <w:spacing w:lineRule="auto" w:line="240" w:beforeAutospacing="1" w:after="200"/>
              <w:jc w:val="both"/>
              <w:rPr/>
            </w:pPr>
            <w:r>
              <w:rPr>
                <w:rFonts w:cs="Times New Roman" w:ascii="Times New Roman" w:hAnsi="Times New Roman"/>
                <w:color w:val="000000"/>
                <w:sz w:val="18"/>
                <w:szCs w:val="18"/>
                <w:shd w:fill="FFFFFF" w:val="clear"/>
              </w:rPr>
              <w:t>EXCLUSIVAMENTE pela internet, através do endereço eletrônico:</w:t>
            </w:r>
            <w:r>
              <w:rPr>
                <w:rFonts w:cs="Times New Roman" w:ascii="Times New Roman" w:hAnsi="Times New Roman"/>
                <w:color w:val="0000CC"/>
                <w:sz w:val="18"/>
                <w:szCs w:val="18"/>
                <w:shd w:fill="FFFFFF" w:val="clear"/>
              </w:rPr>
              <w:t xml:space="preserve"> </w:t>
            </w:r>
            <w:hyperlink r:id="rId32">
              <w:r>
                <w:rPr>
                  <w:rStyle w:val="LinkdaInternet"/>
                  <w:rFonts w:cs="Times New Roman" w:ascii="Times New Roman" w:hAnsi="Times New Roman"/>
                  <w:color w:val="0000FF"/>
                  <w:sz w:val="18"/>
                  <w:szCs w:val="18"/>
                  <w:highlight w:val="white"/>
                </w:rPr>
                <w:t>http://www.resmedceara.ufc.br</w:t>
              </w:r>
            </w:hyperlink>
          </w:p>
        </w:tc>
        <w:tc>
          <w:tcPr>
            <w:tcW w:w="2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tcMar>
          </w:tcPr>
          <w:p>
            <w:pPr>
              <w:pStyle w:val="Normal"/>
              <w:spacing w:lineRule="auto" w:line="240" w:beforeAutospacing="1" w:after="200"/>
              <w:jc w:val="both"/>
              <w:rPr>
                <w:sz w:val="18"/>
                <w:szCs w:val="18"/>
              </w:rPr>
            </w:pPr>
            <w:r>
              <w:rPr>
                <w:rFonts w:cs="Times New Roman" w:ascii="Times New Roman" w:hAnsi="Times New Roman"/>
                <w:color w:val="000000"/>
                <w:sz w:val="18"/>
                <w:szCs w:val="18"/>
              </w:rPr>
              <w:t>A partir das 13 h do dia 26/09 até as 18 h do dia 05/10/2016</w:t>
            </w:r>
          </w:p>
        </w:tc>
      </w:tr>
      <w:tr>
        <w:trPr/>
        <w:tc>
          <w:tcPr>
            <w:tcW w:w="3682" w:type="dxa"/>
            <w:tcBorders>
              <w:top w:val="single" w:sz="4" w:space="0" w:color="00000A"/>
              <w:left w:val="single" w:sz="4" w:space="0" w:color="00000A"/>
              <w:bottom w:val="single" w:sz="4" w:space="0" w:color="00000A"/>
              <w:insideH w:val="single" w:sz="4" w:space="0" w:color="00000A"/>
            </w:tcBorders>
            <w:shd w:color="auto" w:fill="auto" w:val="clear"/>
            <w:tcMar>
              <w:left w:w="0" w:type="dxa"/>
            </w:tcMar>
          </w:tcPr>
          <w:p>
            <w:pPr>
              <w:pStyle w:val="Normal"/>
              <w:spacing w:lineRule="auto" w:line="240" w:beforeAutospacing="1" w:after="200"/>
              <w:jc w:val="both"/>
              <w:rPr>
                <w:sz w:val="18"/>
                <w:szCs w:val="18"/>
              </w:rPr>
            </w:pPr>
            <w:r>
              <w:rPr>
                <w:rFonts w:cs="Times New Roman" w:ascii="Times New Roman" w:hAnsi="Times New Roman"/>
                <w:b/>
                <w:color w:val="000000"/>
                <w:sz w:val="18"/>
                <w:szCs w:val="18"/>
              </w:rPr>
              <w:t>ENVIO ELETRÔNICO</w:t>
            </w:r>
            <w:r>
              <w:rPr>
                <w:rFonts w:cs="Times New Roman" w:ascii="Times New Roman" w:hAnsi="Times New Roman"/>
                <w:color w:val="000000"/>
                <w:sz w:val="18"/>
                <w:szCs w:val="18"/>
              </w:rPr>
              <w:t xml:space="preserve"> de documentos comprobatórios para análise ao atendimento às pessoas portadoras de necessidades especiais (PNE)</w:t>
            </w:r>
          </w:p>
        </w:tc>
        <w:tc>
          <w:tcPr>
            <w:tcW w:w="3007" w:type="dxa"/>
            <w:tcBorders>
              <w:top w:val="single" w:sz="4" w:space="0" w:color="00000A"/>
              <w:left w:val="single" w:sz="4" w:space="0" w:color="00000A"/>
              <w:bottom w:val="single" w:sz="4" w:space="0" w:color="00000A"/>
              <w:insideH w:val="single" w:sz="4" w:space="0" w:color="00000A"/>
            </w:tcBorders>
            <w:shd w:color="auto" w:fill="auto" w:val="clear"/>
            <w:tcMar>
              <w:left w:w="0" w:type="dxa"/>
            </w:tcMar>
          </w:tcPr>
          <w:p>
            <w:pPr>
              <w:pStyle w:val="Normal"/>
              <w:spacing w:lineRule="auto" w:line="240" w:beforeAutospacing="1" w:after="200"/>
              <w:jc w:val="both"/>
              <w:rPr/>
            </w:pPr>
            <w:r>
              <w:rPr>
                <w:rFonts w:cs="Times New Roman" w:ascii="Times New Roman" w:hAnsi="Times New Roman"/>
                <w:color w:val="000000"/>
                <w:sz w:val="18"/>
                <w:szCs w:val="18"/>
              </w:rPr>
              <w:t xml:space="preserve">Preenchimento de requerimento de Atendimento Especial e envio de documento comprobatório, através do e-mail: </w:t>
            </w:r>
            <w:hyperlink r:id="rId33">
              <w:r>
                <w:rPr>
                  <w:rStyle w:val="LinkdaInternet"/>
                  <w:rFonts w:cs="Times New Roman" w:ascii="Times New Roman" w:hAnsi="Times New Roman"/>
                  <w:color w:val="000000"/>
                  <w:sz w:val="18"/>
                  <w:szCs w:val="18"/>
                </w:rPr>
                <w:t>documentos@resmedceara.ufc.br</w:t>
              </w:r>
            </w:hyperlink>
          </w:p>
        </w:tc>
        <w:tc>
          <w:tcPr>
            <w:tcW w:w="2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tcMar>
          </w:tcPr>
          <w:p>
            <w:pPr>
              <w:pStyle w:val="Normal"/>
              <w:spacing w:lineRule="auto" w:line="240" w:beforeAutospacing="1" w:after="200"/>
              <w:jc w:val="both"/>
              <w:rPr>
                <w:sz w:val="18"/>
                <w:szCs w:val="18"/>
              </w:rPr>
            </w:pPr>
            <w:r>
              <w:rPr>
                <w:rFonts w:cs="Times New Roman" w:ascii="Times New Roman" w:hAnsi="Times New Roman"/>
                <w:color w:val="000000"/>
                <w:sz w:val="18"/>
                <w:szCs w:val="18"/>
              </w:rPr>
              <w:t>A partir das 13h do dia 26/09 até as 18h do dia 05/10/2016</w:t>
            </w:r>
          </w:p>
        </w:tc>
      </w:tr>
      <w:tr>
        <w:trPr/>
        <w:tc>
          <w:tcPr>
            <w:tcW w:w="3682" w:type="dxa"/>
            <w:tcBorders>
              <w:top w:val="single" w:sz="4" w:space="0" w:color="00000A"/>
              <w:left w:val="single" w:sz="4" w:space="0" w:color="00000A"/>
              <w:bottom w:val="single" w:sz="4" w:space="0" w:color="00000A"/>
              <w:insideH w:val="single" w:sz="4" w:space="0" w:color="00000A"/>
            </w:tcBorders>
            <w:shd w:color="auto" w:fill="auto" w:val="clear"/>
            <w:tcMar>
              <w:left w:w="0" w:type="dxa"/>
            </w:tcMar>
          </w:tcPr>
          <w:p>
            <w:pPr>
              <w:pStyle w:val="Normal"/>
              <w:spacing w:lineRule="auto" w:line="240" w:beforeAutospacing="1" w:after="200"/>
              <w:jc w:val="both"/>
              <w:rPr>
                <w:sz w:val="18"/>
                <w:szCs w:val="18"/>
              </w:rPr>
            </w:pPr>
            <w:r>
              <w:rPr>
                <w:rFonts w:cs="Times New Roman" w:ascii="Times New Roman" w:hAnsi="Times New Roman"/>
                <w:color w:val="000000"/>
                <w:sz w:val="18"/>
                <w:szCs w:val="18"/>
              </w:rPr>
              <w:t xml:space="preserve">Período para </w:t>
            </w:r>
            <w:r>
              <w:rPr>
                <w:rFonts w:cs="Times New Roman" w:ascii="Times New Roman" w:hAnsi="Times New Roman"/>
                <w:b/>
                <w:bCs/>
                <w:color w:val="000000"/>
                <w:sz w:val="18"/>
                <w:szCs w:val="18"/>
              </w:rPr>
              <w:t>PAGAMENTO DO BOLETO BANCÁRIO</w:t>
            </w:r>
            <w:r>
              <w:rPr>
                <w:rFonts w:cs="Times New Roman" w:ascii="Times New Roman" w:hAnsi="Times New Roman"/>
                <w:color w:val="000000"/>
                <w:sz w:val="18"/>
                <w:szCs w:val="18"/>
              </w:rPr>
              <w:t xml:space="preserve"> (data contábil)</w:t>
            </w:r>
          </w:p>
        </w:tc>
        <w:tc>
          <w:tcPr>
            <w:tcW w:w="3007" w:type="dxa"/>
            <w:tcBorders>
              <w:top w:val="single" w:sz="4" w:space="0" w:color="00000A"/>
              <w:left w:val="single" w:sz="4" w:space="0" w:color="00000A"/>
              <w:bottom w:val="single" w:sz="4" w:space="0" w:color="00000A"/>
              <w:insideH w:val="single" w:sz="4" w:space="0" w:color="00000A"/>
            </w:tcBorders>
            <w:shd w:color="auto" w:fill="auto" w:val="clear"/>
            <w:tcMar>
              <w:left w:w="0" w:type="dxa"/>
            </w:tcMar>
          </w:tcPr>
          <w:p>
            <w:pPr>
              <w:pStyle w:val="Normal"/>
              <w:spacing w:lineRule="auto" w:line="240" w:beforeAutospacing="1" w:after="200"/>
              <w:jc w:val="both"/>
              <w:rPr>
                <w:sz w:val="18"/>
                <w:szCs w:val="18"/>
              </w:rPr>
            </w:pPr>
            <w:r>
              <w:rPr>
                <w:rFonts w:cs="Times New Roman" w:ascii="Times New Roman" w:hAnsi="Times New Roman"/>
                <w:i/>
                <w:iCs/>
                <w:color w:val="000000"/>
                <w:sz w:val="18"/>
                <w:szCs w:val="18"/>
                <w:shd w:fill="FFFFFF" w:val="clear"/>
              </w:rPr>
              <w:t>Internet Banking</w:t>
            </w:r>
            <w:r>
              <w:rPr>
                <w:rFonts w:cs="Times New Roman" w:ascii="Times New Roman" w:hAnsi="Times New Roman"/>
                <w:color w:val="000000"/>
                <w:sz w:val="18"/>
                <w:szCs w:val="18"/>
                <w:shd w:fill="FFFFFF" w:val="clear"/>
              </w:rPr>
              <w:t xml:space="preserve"> ou em qualquer agência e/ou correspondentes bancários e até a data contábil do vencimento</w:t>
            </w:r>
          </w:p>
        </w:tc>
        <w:tc>
          <w:tcPr>
            <w:tcW w:w="2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tcMar>
          </w:tcPr>
          <w:p>
            <w:pPr>
              <w:pStyle w:val="Normal"/>
              <w:spacing w:lineRule="auto" w:line="240" w:beforeAutospacing="1" w:after="200"/>
              <w:jc w:val="both"/>
              <w:rPr>
                <w:sz w:val="18"/>
                <w:szCs w:val="18"/>
              </w:rPr>
            </w:pPr>
            <w:r>
              <w:rPr>
                <w:rFonts w:cs="Times New Roman" w:ascii="Times New Roman" w:hAnsi="Times New Roman"/>
                <w:color w:val="000000"/>
                <w:sz w:val="18"/>
                <w:szCs w:val="18"/>
              </w:rPr>
              <w:t>Do dia 26/09 até o dia 07/10/2016</w:t>
            </w:r>
          </w:p>
        </w:tc>
      </w:tr>
      <w:tr>
        <w:trPr/>
        <w:tc>
          <w:tcPr>
            <w:tcW w:w="3682" w:type="dxa"/>
            <w:tcBorders>
              <w:top w:val="single" w:sz="4" w:space="0" w:color="00000A"/>
              <w:left w:val="single" w:sz="4" w:space="0" w:color="00000A"/>
              <w:bottom w:val="single" w:sz="4" w:space="0" w:color="00000A"/>
              <w:insideH w:val="single" w:sz="4" w:space="0" w:color="00000A"/>
            </w:tcBorders>
            <w:shd w:color="auto" w:fill="auto" w:val="clear"/>
            <w:tcMar>
              <w:left w:w="0" w:type="dxa"/>
            </w:tcMar>
          </w:tcPr>
          <w:p>
            <w:pPr>
              <w:pStyle w:val="Normal"/>
              <w:spacing w:lineRule="auto" w:line="240" w:beforeAutospacing="1" w:after="200"/>
              <w:jc w:val="both"/>
              <w:rPr>
                <w:sz w:val="18"/>
                <w:szCs w:val="18"/>
              </w:rPr>
            </w:pPr>
            <w:r>
              <w:rPr>
                <w:rFonts w:cs="Times New Roman" w:ascii="Times New Roman" w:hAnsi="Times New Roman"/>
                <w:b/>
                <w:bCs/>
                <w:color w:val="000000"/>
                <w:sz w:val="18"/>
                <w:szCs w:val="18"/>
              </w:rPr>
              <w:t>DIVULGAÇÃO</w:t>
            </w:r>
            <w:r>
              <w:rPr>
                <w:rFonts w:cs="Times New Roman" w:ascii="Times New Roman" w:hAnsi="Times New Roman"/>
                <w:color w:val="000000"/>
                <w:sz w:val="18"/>
                <w:szCs w:val="18"/>
              </w:rPr>
              <w:t xml:space="preserve"> da lista preliminar das inscrições confirmadas</w:t>
            </w:r>
          </w:p>
        </w:tc>
        <w:tc>
          <w:tcPr>
            <w:tcW w:w="3007" w:type="dxa"/>
            <w:tcBorders>
              <w:top w:val="single" w:sz="4" w:space="0" w:color="00000A"/>
              <w:left w:val="single" w:sz="4" w:space="0" w:color="00000A"/>
              <w:bottom w:val="single" w:sz="4" w:space="0" w:color="00000A"/>
              <w:insideH w:val="single" w:sz="4" w:space="0" w:color="00000A"/>
            </w:tcBorders>
            <w:shd w:color="auto" w:fill="auto" w:val="clear"/>
            <w:tcMar>
              <w:left w:w="0" w:type="dxa"/>
            </w:tcMar>
          </w:tcPr>
          <w:p>
            <w:pPr>
              <w:pStyle w:val="Normal"/>
              <w:spacing w:lineRule="auto" w:line="240" w:beforeAutospacing="1" w:after="200"/>
              <w:jc w:val="both"/>
              <w:rPr/>
            </w:pPr>
            <w:r>
              <w:rPr>
                <w:rFonts w:cs="Times New Roman" w:ascii="Times New Roman" w:hAnsi="Times New Roman"/>
                <w:color w:val="000000"/>
                <w:sz w:val="18"/>
                <w:szCs w:val="18"/>
                <w:shd w:fill="FFFFFF" w:val="clear"/>
              </w:rPr>
              <w:t>EXCLUSIVAMENTE pela internet, através do endereço eletrônico:</w:t>
            </w:r>
            <w:r>
              <w:rPr>
                <w:rFonts w:cs="Times New Roman" w:ascii="Times New Roman" w:hAnsi="Times New Roman"/>
                <w:color w:val="0000CC"/>
                <w:sz w:val="18"/>
                <w:szCs w:val="18"/>
                <w:shd w:fill="FFFFFF" w:val="clear"/>
              </w:rPr>
              <w:t xml:space="preserve"> </w:t>
            </w:r>
            <w:hyperlink r:id="rId34">
              <w:r>
                <w:rPr>
                  <w:rStyle w:val="LinkdaInternet"/>
                  <w:rFonts w:cs="Times New Roman" w:ascii="Times New Roman" w:hAnsi="Times New Roman"/>
                  <w:color w:val="0000FF"/>
                  <w:sz w:val="18"/>
                  <w:szCs w:val="18"/>
                  <w:highlight w:val="white"/>
                </w:rPr>
                <w:t>http://www.resmedceara.ufc.br</w:t>
              </w:r>
            </w:hyperlink>
          </w:p>
        </w:tc>
        <w:tc>
          <w:tcPr>
            <w:tcW w:w="2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tcMar>
          </w:tcPr>
          <w:p>
            <w:pPr>
              <w:pStyle w:val="Normal"/>
              <w:spacing w:lineRule="auto" w:line="240" w:beforeAutospacing="1" w:after="200"/>
              <w:jc w:val="both"/>
              <w:rPr>
                <w:sz w:val="18"/>
                <w:szCs w:val="18"/>
              </w:rPr>
            </w:pPr>
            <w:r>
              <w:rPr>
                <w:rFonts w:cs="Times New Roman" w:ascii="Times New Roman" w:hAnsi="Times New Roman"/>
                <w:sz w:val="18"/>
                <w:szCs w:val="18"/>
              </w:rPr>
              <w:t>Até as 13 horas do dia 13/10/2016</w:t>
            </w:r>
          </w:p>
        </w:tc>
      </w:tr>
      <w:tr>
        <w:trPr/>
        <w:tc>
          <w:tcPr>
            <w:tcW w:w="3682" w:type="dxa"/>
            <w:tcBorders>
              <w:top w:val="single" w:sz="4" w:space="0" w:color="00000A"/>
              <w:left w:val="single" w:sz="4" w:space="0" w:color="00000A"/>
              <w:bottom w:val="single" w:sz="4" w:space="0" w:color="00000A"/>
              <w:insideH w:val="single" w:sz="4" w:space="0" w:color="00000A"/>
            </w:tcBorders>
            <w:shd w:color="auto" w:fill="auto" w:val="clear"/>
            <w:tcMar>
              <w:left w:w="0" w:type="dxa"/>
            </w:tcMar>
          </w:tcPr>
          <w:p>
            <w:pPr>
              <w:pStyle w:val="Normal"/>
              <w:spacing w:lineRule="auto" w:line="240" w:beforeAutospacing="1" w:after="200"/>
              <w:jc w:val="both"/>
              <w:rPr>
                <w:sz w:val="18"/>
                <w:szCs w:val="18"/>
              </w:rPr>
            </w:pPr>
            <w:r>
              <w:rPr>
                <w:rFonts w:cs="Times New Roman" w:ascii="Times New Roman" w:hAnsi="Times New Roman"/>
                <w:color w:val="000000"/>
                <w:sz w:val="18"/>
                <w:szCs w:val="18"/>
              </w:rPr>
              <w:t xml:space="preserve">Período de </w:t>
            </w:r>
            <w:r>
              <w:rPr>
                <w:rFonts w:cs="Times New Roman" w:ascii="Times New Roman" w:hAnsi="Times New Roman"/>
                <w:b/>
                <w:bCs/>
                <w:color w:val="000000"/>
                <w:sz w:val="18"/>
                <w:szCs w:val="18"/>
              </w:rPr>
              <w:t>RECURSO ADMINISTRATIVO</w:t>
            </w:r>
            <w:r>
              <w:rPr>
                <w:rFonts w:cs="Times New Roman" w:ascii="Times New Roman" w:hAnsi="Times New Roman"/>
                <w:color w:val="000000"/>
                <w:sz w:val="18"/>
                <w:szCs w:val="18"/>
              </w:rPr>
              <w:t xml:space="preserve"> eletrônico (</w:t>
            </w:r>
            <w:r>
              <w:rPr>
                <w:rFonts w:cs="Times New Roman" w:ascii="Times New Roman" w:hAnsi="Times New Roman"/>
                <w:i/>
                <w:iCs/>
                <w:color w:val="000000"/>
                <w:sz w:val="18"/>
                <w:szCs w:val="18"/>
              </w:rPr>
              <w:t>online</w:t>
            </w:r>
            <w:r>
              <w:rPr>
                <w:rFonts w:cs="Times New Roman" w:ascii="Times New Roman" w:hAnsi="Times New Roman"/>
                <w:color w:val="000000"/>
                <w:sz w:val="18"/>
                <w:szCs w:val="18"/>
              </w:rPr>
              <w:t>) contra as inscrições</w:t>
            </w:r>
          </w:p>
        </w:tc>
        <w:tc>
          <w:tcPr>
            <w:tcW w:w="3007" w:type="dxa"/>
            <w:tcBorders>
              <w:top w:val="single" w:sz="4" w:space="0" w:color="00000A"/>
              <w:left w:val="single" w:sz="4" w:space="0" w:color="00000A"/>
              <w:bottom w:val="single" w:sz="4" w:space="0" w:color="00000A"/>
              <w:insideH w:val="single" w:sz="4" w:space="0" w:color="00000A"/>
            </w:tcBorders>
            <w:shd w:color="auto" w:fill="auto" w:val="clear"/>
            <w:tcMar>
              <w:left w:w="0" w:type="dxa"/>
            </w:tcMar>
          </w:tcPr>
          <w:p>
            <w:pPr>
              <w:pStyle w:val="Normal"/>
              <w:spacing w:lineRule="auto" w:line="240" w:beforeAutospacing="1" w:after="200"/>
              <w:jc w:val="both"/>
              <w:rPr/>
            </w:pPr>
            <w:r>
              <w:rPr>
                <w:rFonts w:cs="Times New Roman" w:ascii="Times New Roman" w:hAnsi="Times New Roman"/>
                <w:sz w:val="18"/>
                <w:szCs w:val="18"/>
              </w:rPr>
              <w:t>EXCLUSIVAMENTE pela internet, através d</w:t>
            </w:r>
            <w:r>
              <w:rPr>
                <w:rFonts w:cs="Times New Roman" w:ascii="Times New Roman" w:hAnsi="Times New Roman"/>
                <w:color w:val="000000"/>
                <w:sz w:val="18"/>
                <w:szCs w:val="18"/>
                <w:shd w:fill="FFFFFF" w:val="clear"/>
              </w:rPr>
              <w:t xml:space="preserve">o e-mail: </w:t>
            </w:r>
            <w:hyperlink r:id="rId35">
              <w:r>
                <w:rPr>
                  <w:rStyle w:val="LinkdaInternet"/>
                  <w:rFonts w:cs="Times New Roman" w:ascii="Times New Roman" w:hAnsi="Times New Roman"/>
                  <w:sz w:val="18"/>
                  <w:szCs w:val="18"/>
                  <w:highlight w:val="white"/>
                </w:rPr>
                <w:t>documentos@resmedceara.ufc.br</w:t>
              </w:r>
            </w:hyperlink>
          </w:p>
        </w:tc>
        <w:tc>
          <w:tcPr>
            <w:tcW w:w="2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tcMar>
          </w:tcPr>
          <w:p>
            <w:pPr>
              <w:pStyle w:val="Normal"/>
              <w:spacing w:lineRule="auto" w:line="240" w:beforeAutospacing="1" w:after="200"/>
              <w:jc w:val="both"/>
              <w:rPr>
                <w:sz w:val="18"/>
                <w:szCs w:val="18"/>
              </w:rPr>
            </w:pPr>
            <w:r>
              <w:rPr>
                <w:rFonts w:cs="Times New Roman" w:ascii="Times New Roman" w:hAnsi="Times New Roman"/>
                <w:sz w:val="18"/>
                <w:szCs w:val="18"/>
              </w:rPr>
              <w:t>A partir da divulgação da lista preliminar até o dia 14/10/2016</w:t>
            </w:r>
          </w:p>
        </w:tc>
      </w:tr>
      <w:tr>
        <w:trPr/>
        <w:tc>
          <w:tcPr>
            <w:tcW w:w="3682" w:type="dxa"/>
            <w:tcBorders>
              <w:top w:val="single" w:sz="4" w:space="0" w:color="00000A"/>
              <w:left w:val="single" w:sz="4" w:space="0" w:color="00000A"/>
              <w:bottom w:val="single" w:sz="4" w:space="0" w:color="00000A"/>
              <w:insideH w:val="single" w:sz="4" w:space="0" w:color="00000A"/>
            </w:tcBorders>
            <w:shd w:color="auto" w:fill="auto" w:val="clear"/>
            <w:tcMar>
              <w:left w:w="0" w:type="dxa"/>
            </w:tcMar>
          </w:tcPr>
          <w:p>
            <w:pPr>
              <w:pStyle w:val="Normal"/>
              <w:spacing w:lineRule="auto" w:line="240" w:beforeAutospacing="1" w:after="200"/>
              <w:jc w:val="both"/>
              <w:rPr>
                <w:sz w:val="18"/>
                <w:szCs w:val="18"/>
              </w:rPr>
            </w:pPr>
            <w:r>
              <w:rPr>
                <w:rFonts w:cs="Times New Roman" w:ascii="Times New Roman" w:hAnsi="Times New Roman"/>
                <w:b/>
                <w:bCs/>
                <w:color w:val="000000"/>
                <w:sz w:val="18"/>
                <w:szCs w:val="18"/>
              </w:rPr>
              <w:t>DIVULGAÇÃO</w:t>
            </w:r>
            <w:r>
              <w:rPr>
                <w:rFonts w:cs="Times New Roman" w:ascii="Times New Roman" w:hAnsi="Times New Roman"/>
                <w:color w:val="000000"/>
                <w:sz w:val="18"/>
                <w:szCs w:val="18"/>
              </w:rPr>
              <w:t xml:space="preserve"> da lista final de</w:t>
            </w:r>
            <w:r>
              <w:rPr>
                <w:rFonts w:cs="Times New Roman" w:ascii="Times New Roman" w:hAnsi="Times New Roman"/>
                <w:b/>
                <w:bCs/>
                <w:color w:val="000000"/>
                <w:sz w:val="18"/>
                <w:szCs w:val="18"/>
              </w:rPr>
              <w:t xml:space="preserve"> </w:t>
            </w:r>
            <w:r>
              <w:rPr>
                <w:rFonts w:cs="Times New Roman" w:ascii="Times New Roman" w:hAnsi="Times New Roman"/>
                <w:color w:val="000000"/>
                <w:sz w:val="18"/>
                <w:szCs w:val="18"/>
              </w:rPr>
              <w:t>inscrições deferidas e pedidos de atendimento especial</w:t>
            </w:r>
          </w:p>
        </w:tc>
        <w:tc>
          <w:tcPr>
            <w:tcW w:w="3007" w:type="dxa"/>
            <w:tcBorders>
              <w:top w:val="single" w:sz="4" w:space="0" w:color="00000A"/>
              <w:left w:val="single" w:sz="4" w:space="0" w:color="00000A"/>
              <w:bottom w:val="single" w:sz="4" w:space="0" w:color="00000A"/>
              <w:insideH w:val="single" w:sz="4" w:space="0" w:color="00000A"/>
            </w:tcBorders>
            <w:shd w:color="auto" w:fill="auto" w:val="clear"/>
            <w:tcMar>
              <w:left w:w="0" w:type="dxa"/>
            </w:tcMar>
          </w:tcPr>
          <w:p>
            <w:pPr>
              <w:pStyle w:val="Normal"/>
              <w:spacing w:lineRule="auto" w:line="240" w:beforeAutospacing="1" w:after="200"/>
              <w:jc w:val="both"/>
              <w:rPr/>
            </w:pPr>
            <w:r>
              <w:rPr>
                <w:rFonts w:cs="Times New Roman" w:ascii="Times New Roman" w:hAnsi="Times New Roman"/>
                <w:color w:val="000000"/>
                <w:sz w:val="18"/>
                <w:szCs w:val="18"/>
                <w:shd w:fill="FFFFFF" w:val="clear"/>
              </w:rPr>
              <w:t>EXCLUSIVAMENTE pela internet, através do endereço eletrônico:</w:t>
            </w:r>
            <w:r>
              <w:rPr>
                <w:rFonts w:cs="Times New Roman" w:ascii="Times New Roman" w:hAnsi="Times New Roman"/>
                <w:color w:val="0000CC"/>
                <w:sz w:val="18"/>
                <w:szCs w:val="18"/>
                <w:shd w:fill="FFFFFF" w:val="clear"/>
              </w:rPr>
              <w:t xml:space="preserve"> </w:t>
            </w:r>
            <w:hyperlink r:id="rId36">
              <w:r>
                <w:rPr>
                  <w:rStyle w:val="LinkdaInternet"/>
                  <w:rFonts w:cs="Times New Roman" w:ascii="Times New Roman" w:hAnsi="Times New Roman"/>
                  <w:color w:val="0000FF"/>
                  <w:sz w:val="18"/>
                  <w:szCs w:val="18"/>
                  <w:highlight w:val="white"/>
                </w:rPr>
                <w:t>http://www.resmedceara.ufc.br</w:t>
              </w:r>
            </w:hyperlink>
          </w:p>
        </w:tc>
        <w:tc>
          <w:tcPr>
            <w:tcW w:w="2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tcMar>
          </w:tcPr>
          <w:p>
            <w:pPr>
              <w:pStyle w:val="Normal"/>
              <w:spacing w:lineRule="auto" w:line="240" w:beforeAutospacing="1" w:after="200"/>
              <w:jc w:val="both"/>
              <w:rPr>
                <w:sz w:val="18"/>
                <w:szCs w:val="18"/>
              </w:rPr>
            </w:pPr>
            <w:r>
              <w:rPr>
                <w:rFonts w:cs="Times New Roman" w:ascii="Times New Roman" w:hAnsi="Times New Roman"/>
                <w:sz w:val="18"/>
                <w:szCs w:val="18"/>
              </w:rPr>
              <w:t>Até as 13 horas do dia 19/10/2016</w:t>
            </w:r>
          </w:p>
        </w:tc>
      </w:tr>
      <w:tr>
        <w:trPr/>
        <w:tc>
          <w:tcPr>
            <w:tcW w:w="3682" w:type="dxa"/>
            <w:tcBorders>
              <w:top w:val="single" w:sz="4" w:space="0" w:color="00000A"/>
              <w:left w:val="single" w:sz="4" w:space="0" w:color="00000A"/>
              <w:bottom w:val="single" w:sz="4" w:space="0" w:color="00000A"/>
              <w:insideH w:val="single" w:sz="4" w:space="0" w:color="00000A"/>
            </w:tcBorders>
            <w:shd w:color="auto" w:fill="auto" w:val="clear"/>
            <w:tcMar>
              <w:left w:w="0" w:type="dxa"/>
            </w:tcMar>
          </w:tcPr>
          <w:p>
            <w:pPr>
              <w:pStyle w:val="Normal"/>
              <w:spacing w:lineRule="auto" w:line="240" w:beforeAutospacing="1" w:after="200"/>
              <w:jc w:val="both"/>
              <w:rPr>
                <w:sz w:val="18"/>
                <w:szCs w:val="18"/>
              </w:rPr>
            </w:pPr>
            <w:r>
              <w:rPr>
                <w:rFonts w:cs="Times New Roman" w:ascii="Times New Roman" w:hAnsi="Times New Roman"/>
                <w:b/>
                <w:bCs/>
                <w:color w:val="000000"/>
                <w:sz w:val="18"/>
                <w:szCs w:val="18"/>
              </w:rPr>
              <w:t xml:space="preserve">DIVULGAÇÃO </w:t>
            </w:r>
            <w:r>
              <w:rPr>
                <w:rFonts w:cs="Times New Roman" w:ascii="Times New Roman" w:hAnsi="Times New Roman"/>
                <w:color w:val="000000"/>
                <w:sz w:val="18"/>
                <w:szCs w:val="18"/>
              </w:rPr>
              <w:t>do local do Exame Escrito (objetivo)</w:t>
            </w:r>
          </w:p>
        </w:tc>
        <w:tc>
          <w:tcPr>
            <w:tcW w:w="3007" w:type="dxa"/>
            <w:tcBorders>
              <w:top w:val="single" w:sz="4" w:space="0" w:color="00000A"/>
              <w:left w:val="single" w:sz="4" w:space="0" w:color="00000A"/>
              <w:bottom w:val="single" w:sz="4" w:space="0" w:color="00000A"/>
              <w:insideH w:val="single" w:sz="4" w:space="0" w:color="00000A"/>
            </w:tcBorders>
            <w:shd w:color="auto" w:fill="auto" w:val="clear"/>
            <w:tcMar>
              <w:left w:w="0" w:type="dxa"/>
            </w:tcMar>
          </w:tcPr>
          <w:p>
            <w:pPr>
              <w:pStyle w:val="Normal"/>
              <w:spacing w:lineRule="auto" w:line="240" w:beforeAutospacing="1" w:after="200"/>
              <w:jc w:val="both"/>
              <w:rPr/>
            </w:pPr>
            <w:r>
              <w:rPr>
                <w:rFonts w:cs="Times New Roman" w:ascii="Times New Roman" w:hAnsi="Times New Roman"/>
                <w:color w:val="000000"/>
                <w:sz w:val="18"/>
                <w:szCs w:val="18"/>
                <w:shd w:fill="FFFFFF" w:val="clear"/>
              </w:rPr>
              <w:t>EXCLUSIVAMENTE pela internet, através do endereço eletrônico:</w:t>
            </w:r>
            <w:r>
              <w:rPr>
                <w:rFonts w:cs="Times New Roman" w:ascii="Times New Roman" w:hAnsi="Times New Roman"/>
                <w:color w:val="0000CC"/>
                <w:sz w:val="18"/>
                <w:szCs w:val="18"/>
                <w:shd w:fill="FFFFFF" w:val="clear"/>
              </w:rPr>
              <w:t xml:space="preserve"> </w:t>
            </w:r>
            <w:hyperlink r:id="rId37">
              <w:r>
                <w:rPr>
                  <w:rStyle w:val="LinkdaInternet"/>
                  <w:rFonts w:cs="Times New Roman" w:ascii="Times New Roman" w:hAnsi="Times New Roman"/>
                  <w:color w:val="0000FF"/>
                  <w:sz w:val="18"/>
                  <w:szCs w:val="18"/>
                  <w:highlight w:val="white"/>
                </w:rPr>
                <w:t>http://www.resmedceara.ufc.br</w:t>
              </w:r>
            </w:hyperlink>
          </w:p>
        </w:tc>
        <w:tc>
          <w:tcPr>
            <w:tcW w:w="2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tcMar>
          </w:tcPr>
          <w:p>
            <w:pPr>
              <w:pStyle w:val="Normal"/>
              <w:spacing w:lineRule="auto" w:line="240" w:beforeAutospacing="1" w:after="200"/>
              <w:jc w:val="both"/>
              <w:rPr>
                <w:sz w:val="18"/>
                <w:szCs w:val="18"/>
              </w:rPr>
            </w:pPr>
            <w:r>
              <w:rPr>
                <w:rFonts w:cs="Times New Roman" w:ascii="Times New Roman" w:hAnsi="Times New Roman"/>
                <w:color w:val="000000"/>
                <w:sz w:val="18"/>
                <w:szCs w:val="18"/>
              </w:rPr>
              <w:t>Até as 13 horas do dia 10/11/2016</w:t>
            </w:r>
          </w:p>
        </w:tc>
      </w:tr>
      <w:tr>
        <w:trPr/>
        <w:tc>
          <w:tcPr>
            <w:tcW w:w="3682" w:type="dxa"/>
            <w:tcBorders>
              <w:top w:val="single" w:sz="4" w:space="0" w:color="00000A"/>
              <w:left w:val="single" w:sz="4" w:space="0" w:color="00000A"/>
              <w:bottom w:val="single" w:sz="4" w:space="0" w:color="00000A"/>
              <w:insideH w:val="single" w:sz="4" w:space="0" w:color="00000A"/>
            </w:tcBorders>
            <w:shd w:color="auto" w:fill="auto" w:val="clear"/>
            <w:tcMar>
              <w:left w:w="0" w:type="dxa"/>
            </w:tcMar>
          </w:tcPr>
          <w:p>
            <w:pPr>
              <w:pStyle w:val="Normal"/>
              <w:spacing w:lineRule="auto" w:line="240" w:beforeAutospacing="1" w:after="200"/>
              <w:jc w:val="both"/>
              <w:rPr>
                <w:sz w:val="18"/>
                <w:szCs w:val="18"/>
              </w:rPr>
            </w:pPr>
            <w:r>
              <w:rPr>
                <w:rFonts w:cs="Times New Roman" w:ascii="Times New Roman" w:hAnsi="Times New Roman"/>
                <w:b/>
                <w:bCs/>
                <w:color w:val="000000"/>
                <w:sz w:val="18"/>
                <w:szCs w:val="18"/>
              </w:rPr>
              <w:t>EXAME ESCRITO (OBJETIVO)</w:t>
            </w:r>
          </w:p>
        </w:tc>
        <w:tc>
          <w:tcPr>
            <w:tcW w:w="3007" w:type="dxa"/>
            <w:tcBorders>
              <w:top w:val="single" w:sz="4" w:space="0" w:color="00000A"/>
              <w:left w:val="single" w:sz="4" w:space="0" w:color="00000A"/>
              <w:bottom w:val="single" w:sz="4" w:space="0" w:color="00000A"/>
              <w:insideH w:val="single" w:sz="4" w:space="0" w:color="00000A"/>
            </w:tcBorders>
            <w:shd w:color="auto" w:fill="auto" w:val="clear"/>
            <w:tcMar>
              <w:left w:w="0" w:type="dxa"/>
            </w:tcMar>
          </w:tcPr>
          <w:p>
            <w:pPr>
              <w:pStyle w:val="Normal"/>
              <w:spacing w:lineRule="auto" w:line="240" w:beforeAutospacing="1" w:after="200"/>
              <w:jc w:val="both"/>
              <w:rPr>
                <w:sz w:val="18"/>
                <w:szCs w:val="18"/>
              </w:rPr>
            </w:pPr>
            <w:r>
              <w:rPr>
                <w:rFonts w:cs="Times New Roman" w:ascii="Times New Roman" w:hAnsi="Times New Roman"/>
                <w:color w:val="000000"/>
                <w:sz w:val="18"/>
                <w:szCs w:val="18"/>
              </w:rPr>
              <w:t>PRESENCIAL – EXCLUSIVAMENTE na Cidade de Fortaleza – CE</w:t>
            </w:r>
          </w:p>
        </w:tc>
        <w:tc>
          <w:tcPr>
            <w:tcW w:w="2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tcMar>
          </w:tcPr>
          <w:p>
            <w:pPr>
              <w:pStyle w:val="Normal"/>
              <w:spacing w:lineRule="auto" w:line="240" w:beforeAutospacing="1" w:after="200"/>
              <w:jc w:val="both"/>
              <w:rPr>
                <w:sz w:val="18"/>
                <w:szCs w:val="18"/>
              </w:rPr>
            </w:pPr>
            <w:r>
              <w:rPr>
                <w:rFonts w:cs="Times New Roman" w:ascii="Times New Roman" w:hAnsi="Times New Roman"/>
                <w:color w:val="000000"/>
                <w:sz w:val="18"/>
                <w:szCs w:val="18"/>
              </w:rPr>
              <w:t>13/11/2016, às 9 horas</w:t>
            </w:r>
          </w:p>
        </w:tc>
      </w:tr>
      <w:tr>
        <w:trPr/>
        <w:tc>
          <w:tcPr>
            <w:tcW w:w="3682" w:type="dxa"/>
            <w:tcBorders>
              <w:top w:val="single" w:sz="4" w:space="0" w:color="00000A"/>
              <w:left w:val="single" w:sz="4" w:space="0" w:color="00000A"/>
              <w:bottom w:val="single" w:sz="4" w:space="0" w:color="00000A"/>
              <w:insideH w:val="single" w:sz="4" w:space="0" w:color="00000A"/>
            </w:tcBorders>
            <w:shd w:color="auto" w:fill="auto" w:val="clear"/>
            <w:tcMar>
              <w:left w:w="0" w:type="dxa"/>
            </w:tcMar>
          </w:tcPr>
          <w:p>
            <w:pPr>
              <w:pStyle w:val="Normal"/>
              <w:spacing w:lineRule="auto" w:line="240" w:beforeAutospacing="1" w:after="200"/>
              <w:jc w:val="both"/>
              <w:rPr>
                <w:sz w:val="18"/>
                <w:szCs w:val="18"/>
              </w:rPr>
            </w:pPr>
            <w:r>
              <w:rPr>
                <w:rFonts w:cs="Times New Roman" w:ascii="Times New Roman" w:hAnsi="Times New Roman"/>
                <w:b/>
                <w:bCs/>
                <w:color w:val="000000"/>
                <w:sz w:val="18"/>
                <w:szCs w:val="18"/>
              </w:rPr>
              <w:t>DIVULGAÇÃO</w:t>
            </w:r>
            <w:r>
              <w:rPr>
                <w:rFonts w:cs="Times New Roman" w:ascii="Times New Roman" w:hAnsi="Times New Roman"/>
                <w:color w:val="000000"/>
                <w:sz w:val="18"/>
                <w:szCs w:val="18"/>
              </w:rPr>
              <w:t xml:space="preserve"> do caderno do exame escrito (objetivo), gabarito preliminar e folha resposta do PARTICIPANTE para mera conferência</w:t>
            </w:r>
          </w:p>
        </w:tc>
        <w:tc>
          <w:tcPr>
            <w:tcW w:w="3007" w:type="dxa"/>
            <w:tcBorders>
              <w:top w:val="single" w:sz="4" w:space="0" w:color="00000A"/>
              <w:left w:val="single" w:sz="4" w:space="0" w:color="00000A"/>
              <w:bottom w:val="single" w:sz="4" w:space="0" w:color="00000A"/>
              <w:insideH w:val="single" w:sz="4" w:space="0" w:color="00000A"/>
            </w:tcBorders>
            <w:shd w:color="auto" w:fill="auto" w:val="clear"/>
            <w:tcMar>
              <w:left w:w="0" w:type="dxa"/>
            </w:tcMar>
          </w:tcPr>
          <w:p>
            <w:pPr>
              <w:pStyle w:val="Normal"/>
              <w:spacing w:lineRule="auto" w:line="240" w:beforeAutospacing="1" w:after="200"/>
              <w:jc w:val="both"/>
              <w:rPr/>
            </w:pPr>
            <w:r>
              <w:rPr>
                <w:rFonts w:cs="Times New Roman" w:ascii="Times New Roman" w:hAnsi="Times New Roman"/>
                <w:color w:val="000000"/>
                <w:sz w:val="18"/>
                <w:szCs w:val="18"/>
                <w:shd w:fill="FFFFFF" w:val="clear"/>
              </w:rPr>
              <w:t>EXCLUSIVAMENTE pela internet, através do endereço eletrônico:</w:t>
            </w:r>
            <w:r>
              <w:rPr>
                <w:rFonts w:cs="Times New Roman" w:ascii="Times New Roman" w:hAnsi="Times New Roman"/>
                <w:color w:val="0000CC"/>
                <w:sz w:val="18"/>
                <w:szCs w:val="18"/>
                <w:shd w:fill="FFFFFF" w:val="clear"/>
              </w:rPr>
              <w:t xml:space="preserve"> </w:t>
            </w:r>
            <w:hyperlink r:id="rId38">
              <w:r>
                <w:rPr>
                  <w:rStyle w:val="LinkdaInternet"/>
                  <w:rFonts w:cs="Times New Roman" w:ascii="Times New Roman" w:hAnsi="Times New Roman"/>
                  <w:color w:val="0000FF"/>
                  <w:sz w:val="18"/>
                  <w:szCs w:val="18"/>
                  <w:highlight w:val="white"/>
                </w:rPr>
                <w:t>http://www.resmedceara.ufc.br</w:t>
              </w:r>
            </w:hyperlink>
          </w:p>
        </w:tc>
        <w:tc>
          <w:tcPr>
            <w:tcW w:w="2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tcMar>
          </w:tcPr>
          <w:p>
            <w:pPr>
              <w:pStyle w:val="Normal"/>
              <w:spacing w:lineRule="auto" w:line="240" w:beforeAutospacing="1" w:after="200"/>
              <w:jc w:val="both"/>
              <w:rPr>
                <w:sz w:val="18"/>
                <w:szCs w:val="18"/>
              </w:rPr>
            </w:pPr>
            <w:r>
              <w:rPr>
                <w:rFonts w:cs="Times New Roman" w:ascii="Times New Roman" w:hAnsi="Times New Roman"/>
                <w:color w:val="000000"/>
                <w:sz w:val="18"/>
                <w:szCs w:val="18"/>
              </w:rPr>
              <w:t>Até as 13 horas do dia 18/11/2016</w:t>
            </w:r>
          </w:p>
        </w:tc>
      </w:tr>
      <w:tr>
        <w:trPr/>
        <w:tc>
          <w:tcPr>
            <w:tcW w:w="3682" w:type="dxa"/>
            <w:tcBorders>
              <w:top w:val="single" w:sz="4" w:space="0" w:color="00000A"/>
              <w:left w:val="single" w:sz="4" w:space="0" w:color="00000A"/>
              <w:bottom w:val="single" w:sz="4" w:space="0" w:color="00000A"/>
              <w:insideH w:val="single" w:sz="4" w:space="0" w:color="00000A"/>
            </w:tcBorders>
            <w:shd w:color="auto" w:fill="auto" w:val="clear"/>
            <w:tcMar>
              <w:left w:w="0" w:type="dxa"/>
            </w:tcMar>
          </w:tcPr>
          <w:p>
            <w:pPr>
              <w:pStyle w:val="Normal"/>
              <w:spacing w:lineRule="auto" w:line="240" w:beforeAutospacing="1" w:after="200"/>
              <w:jc w:val="both"/>
              <w:rPr>
                <w:sz w:val="18"/>
                <w:szCs w:val="18"/>
              </w:rPr>
            </w:pPr>
            <w:r>
              <w:rPr>
                <w:rFonts w:cs="Times New Roman" w:ascii="Times New Roman" w:hAnsi="Times New Roman"/>
                <w:color w:val="000000"/>
                <w:sz w:val="18"/>
                <w:szCs w:val="18"/>
              </w:rPr>
              <w:t xml:space="preserve">Período de </w:t>
            </w:r>
            <w:r>
              <w:rPr>
                <w:rFonts w:cs="Times New Roman" w:ascii="Times New Roman" w:hAnsi="Times New Roman"/>
                <w:b/>
                <w:bCs/>
                <w:color w:val="000000"/>
                <w:sz w:val="18"/>
                <w:szCs w:val="18"/>
              </w:rPr>
              <w:t xml:space="preserve">REQUERIMENTO </w:t>
            </w:r>
            <w:r>
              <w:rPr>
                <w:rFonts w:cs="Times New Roman" w:ascii="Times New Roman" w:hAnsi="Times New Roman"/>
                <w:color w:val="000000"/>
                <w:sz w:val="18"/>
                <w:szCs w:val="18"/>
              </w:rPr>
              <w:t>de recurso administrativo contra questões e gabarito preliminar do exame escrito (objetivo)</w:t>
            </w:r>
          </w:p>
        </w:tc>
        <w:tc>
          <w:tcPr>
            <w:tcW w:w="3007" w:type="dxa"/>
            <w:tcBorders>
              <w:top w:val="single" w:sz="4" w:space="0" w:color="00000A"/>
              <w:left w:val="single" w:sz="4" w:space="0" w:color="00000A"/>
              <w:bottom w:val="single" w:sz="4" w:space="0" w:color="00000A"/>
              <w:insideH w:val="single" w:sz="4" w:space="0" w:color="00000A"/>
            </w:tcBorders>
            <w:shd w:color="auto" w:fill="auto" w:val="clear"/>
            <w:tcMar>
              <w:left w:w="0" w:type="dxa"/>
            </w:tcMar>
          </w:tcPr>
          <w:p>
            <w:pPr>
              <w:pStyle w:val="Normal"/>
              <w:spacing w:lineRule="auto" w:line="240" w:beforeAutospacing="1" w:after="200"/>
              <w:jc w:val="both"/>
              <w:rPr>
                <w:sz w:val="18"/>
                <w:szCs w:val="18"/>
              </w:rPr>
            </w:pPr>
            <w:r>
              <w:rPr>
                <w:rFonts w:cs="Times New Roman" w:ascii="Times New Roman" w:hAnsi="Times New Roman"/>
                <w:sz w:val="18"/>
                <w:szCs w:val="18"/>
              </w:rPr>
              <w:t xml:space="preserve">EXCLUSIVAMENTE presencial, entregues no </w:t>
            </w:r>
            <w:r>
              <w:rPr>
                <w:rFonts w:cs="Times New Roman" w:ascii="Times New Roman" w:hAnsi="Times New Roman"/>
                <w:color w:val="000000"/>
                <w:sz w:val="18"/>
                <w:szCs w:val="18"/>
                <w:shd w:fill="FFFFFF" w:val="clear"/>
              </w:rPr>
              <w:t>1º Andar dos Ambulatórios Especializados do Hospital Universitário Walter Cantídio – UFC/CE. (ILHAS), situado à Rua Coronel Nunes de Melo – S/N, Rodolfo Teófilo, Fortaleza-Ceará</w:t>
            </w:r>
          </w:p>
        </w:tc>
        <w:tc>
          <w:tcPr>
            <w:tcW w:w="2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tcMar>
          </w:tcPr>
          <w:p>
            <w:pPr>
              <w:pStyle w:val="Normal"/>
              <w:spacing w:lineRule="auto" w:line="240" w:beforeAutospacing="1" w:after="200"/>
              <w:jc w:val="both"/>
              <w:rPr>
                <w:sz w:val="18"/>
                <w:szCs w:val="18"/>
              </w:rPr>
            </w:pPr>
            <w:r>
              <w:rPr>
                <w:rFonts w:cs="Times New Roman" w:ascii="Times New Roman" w:hAnsi="Times New Roman"/>
                <w:color w:val="000000"/>
                <w:sz w:val="18"/>
                <w:szCs w:val="18"/>
              </w:rPr>
              <w:t>22/11 e 23/11/2016, no horário das 09 às 15 horas</w:t>
            </w:r>
          </w:p>
        </w:tc>
      </w:tr>
      <w:tr>
        <w:trPr/>
        <w:tc>
          <w:tcPr>
            <w:tcW w:w="3682" w:type="dxa"/>
            <w:tcBorders>
              <w:top w:val="single" w:sz="4" w:space="0" w:color="000001"/>
              <w:left w:val="single" w:sz="4" w:space="0" w:color="000001"/>
              <w:bottom w:val="single" w:sz="4" w:space="0" w:color="000001"/>
              <w:insideH w:val="single" w:sz="4" w:space="0" w:color="000001"/>
            </w:tcBorders>
            <w:shd w:color="auto" w:fill="auto" w:val="clear"/>
            <w:tcMar>
              <w:top w:w="55" w:type="dxa"/>
              <w:left w:w="-5" w:type="dxa"/>
              <w:bottom w:w="55" w:type="dxa"/>
              <w:right w:w="55" w:type="dxa"/>
            </w:tcMar>
          </w:tcPr>
          <w:p>
            <w:pPr>
              <w:pStyle w:val="Normal"/>
              <w:spacing w:lineRule="auto" w:line="240" w:beforeAutospacing="1" w:after="200"/>
              <w:jc w:val="both"/>
              <w:rPr>
                <w:sz w:val="18"/>
                <w:szCs w:val="18"/>
              </w:rPr>
            </w:pPr>
            <w:r>
              <w:rPr>
                <w:rFonts w:cs="Times New Roman" w:ascii="Times New Roman" w:hAnsi="Times New Roman"/>
                <w:b/>
                <w:bCs/>
                <w:color w:val="000000"/>
                <w:sz w:val="18"/>
                <w:szCs w:val="18"/>
              </w:rPr>
              <w:t>RESULTADO FINAL</w:t>
            </w:r>
            <w:r>
              <w:rPr>
                <w:rFonts w:cs="Times New Roman" w:ascii="Times New Roman" w:hAnsi="Times New Roman"/>
                <w:color w:val="000000"/>
                <w:sz w:val="18"/>
                <w:szCs w:val="18"/>
              </w:rPr>
              <w:t xml:space="preserve"> do gabarito do exame escrito (objetivo) e número de acertos ao PARTICIPANTE</w:t>
            </w:r>
          </w:p>
        </w:tc>
        <w:tc>
          <w:tcPr>
            <w:tcW w:w="3007" w:type="dxa"/>
            <w:tcBorders>
              <w:top w:val="single" w:sz="4" w:space="0" w:color="000001"/>
              <w:left w:val="single" w:sz="4" w:space="0" w:color="000001"/>
              <w:bottom w:val="single" w:sz="4" w:space="0" w:color="000001"/>
              <w:insideH w:val="single" w:sz="4" w:space="0" w:color="000001"/>
            </w:tcBorders>
            <w:shd w:color="auto" w:fill="auto" w:val="clear"/>
            <w:tcMar>
              <w:top w:w="55" w:type="dxa"/>
              <w:left w:w="-5" w:type="dxa"/>
              <w:bottom w:w="55" w:type="dxa"/>
              <w:right w:w="55" w:type="dxa"/>
            </w:tcMar>
          </w:tcPr>
          <w:p>
            <w:pPr>
              <w:pStyle w:val="Normal"/>
              <w:spacing w:lineRule="auto" w:line="240" w:beforeAutospacing="1" w:after="200"/>
              <w:jc w:val="both"/>
              <w:rPr/>
            </w:pPr>
            <w:r>
              <w:rPr>
                <w:rFonts w:cs="Times New Roman" w:ascii="Times New Roman" w:hAnsi="Times New Roman"/>
                <w:color w:val="000000"/>
                <w:sz w:val="18"/>
                <w:szCs w:val="18"/>
                <w:shd w:fill="FFFFFF" w:val="clear"/>
              </w:rPr>
              <w:t>EXCLUSIVAMENTE pela internet, através do endereço eletrônico:</w:t>
            </w:r>
            <w:r>
              <w:rPr>
                <w:rFonts w:cs="Times New Roman" w:ascii="Times New Roman" w:hAnsi="Times New Roman"/>
                <w:color w:val="0000CC"/>
                <w:sz w:val="18"/>
                <w:szCs w:val="18"/>
                <w:shd w:fill="FFFFFF" w:val="clear"/>
              </w:rPr>
              <w:t xml:space="preserve"> </w:t>
            </w:r>
            <w:hyperlink r:id="rId39">
              <w:r>
                <w:rPr>
                  <w:rStyle w:val="LinkdaInternet"/>
                  <w:rFonts w:cs="Times New Roman" w:ascii="Times New Roman" w:hAnsi="Times New Roman"/>
                  <w:color w:val="0000FF"/>
                  <w:sz w:val="18"/>
                  <w:szCs w:val="18"/>
                  <w:highlight w:val="white"/>
                </w:rPr>
                <w:t>http://www.resmedceara.ufc.br</w:t>
              </w:r>
            </w:hyperlink>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top w:w="55" w:type="dxa"/>
              <w:left w:w="-5" w:type="dxa"/>
              <w:bottom w:w="55" w:type="dxa"/>
              <w:right w:w="55" w:type="dxa"/>
            </w:tcMar>
          </w:tcPr>
          <w:p>
            <w:pPr>
              <w:pStyle w:val="Normal"/>
              <w:spacing w:lineRule="auto" w:line="240" w:beforeAutospacing="1" w:after="200"/>
              <w:jc w:val="both"/>
              <w:rPr>
                <w:sz w:val="18"/>
                <w:szCs w:val="18"/>
              </w:rPr>
            </w:pPr>
            <w:r>
              <w:rPr>
                <w:rFonts w:cs="Times New Roman" w:ascii="Times New Roman" w:hAnsi="Times New Roman"/>
                <w:color w:val="000000"/>
                <w:sz w:val="18"/>
                <w:szCs w:val="18"/>
              </w:rPr>
              <w:t>Até as 13 horas do dia 30/11/2016</w:t>
            </w:r>
          </w:p>
        </w:tc>
      </w:tr>
      <w:tr>
        <w:trPr/>
        <w:tc>
          <w:tcPr>
            <w:tcW w:w="3682" w:type="dxa"/>
            <w:tcBorders>
              <w:top w:val="single" w:sz="4" w:space="0" w:color="000001"/>
              <w:left w:val="single" w:sz="4" w:space="0" w:color="000001"/>
              <w:bottom w:val="single" w:sz="4" w:space="0" w:color="000001"/>
              <w:insideH w:val="single" w:sz="4" w:space="0" w:color="000001"/>
            </w:tcBorders>
            <w:shd w:color="auto" w:fill="auto" w:val="clear"/>
            <w:tcMar>
              <w:top w:w="55" w:type="dxa"/>
              <w:left w:w="-5" w:type="dxa"/>
              <w:bottom w:w="55" w:type="dxa"/>
              <w:right w:w="55" w:type="dxa"/>
            </w:tcMar>
          </w:tcPr>
          <w:p>
            <w:pPr>
              <w:pStyle w:val="Normal"/>
              <w:spacing w:lineRule="auto" w:line="240" w:beforeAutospacing="1" w:after="200"/>
              <w:jc w:val="both"/>
              <w:rPr>
                <w:sz w:val="18"/>
                <w:szCs w:val="18"/>
              </w:rPr>
            </w:pPr>
            <w:r>
              <w:rPr>
                <w:rFonts w:cs="Times New Roman" w:ascii="Times New Roman" w:hAnsi="Times New Roman"/>
                <w:color w:val="000000"/>
                <w:sz w:val="18"/>
                <w:szCs w:val="18"/>
              </w:rPr>
              <w:t xml:space="preserve">Período de requerimento de </w:t>
            </w:r>
            <w:r>
              <w:rPr>
                <w:rFonts w:cs="Times New Roman" w:ascii="Times New Roman" w:hAnsi="Times New Roman"/>
                <w:b/>
                <w:bCs/>
                <w:color w:val="000000"/>
                <w:sz w:val="18"/>
                <w:szCs w:val="18"/>
              </w:rPr>
              <w:t>RECURSO</w:t>
            </w:r>
            <w:r>
              <w:rPr>
                <w:rFonts w:cs="Times New Roman" w:ascii="Times New Roman" w:hAnsi="Times New Roman"/>
                <w:color w:val="000000"/>
                <w:sz w:val="18"/>
                <w:szCs w:val="18"/>
              </w:rPr>
              <w:t xml:space="preserve"> administrativo contra número de acertos individual do participante do exame escrito (objetivo)</w:t>
            </w:r>
          </w:p>
        </w:tc>
        <w:tc>
          <w:tcPr>
            <w:tcW w:w="3007" w:type="dxa"/>
            <w:tcBorders>
              <w:top w:val="single" w:sz="4" w:space="0" w:color="000001"/>
              <w:left w:val="single" w:sz="4" w:space="0" w:color="000001"/>
              <w:bottom w:val="single" w:sz="4" w:space="0" w:color="000001"/>
              <w:insideH w:val="single" w:sz="4" w:space="0" w:color="000001"/>
            </w:tcBorders>
            <w:shd w:color="auto" w:fill="auto" w:val="clear"/>
            <w:tcMar>
              <w:top w:w="55" w:type="dxa"/>
              <w:left w:w="-5" w:type="dxa"/>
              <w:bottom w:w="55" w:type="dxa"/>
              <w:right w:w="55" w:type="dxa"/>
            </w:tcMar>
          </w:tcPr>
          <w:p>
            <w:pPr>
              <w:pStyle w:val="Normal"/>
              <w:spacing w:lineRule="auto" w:line="240" w:beforeAutospacing="1" w:after="200"/>
              <w:jc w:val="both"/>
              <w:rPr>
                <w:sz w:val="18"/>
                <w:szCs w:val="18"/>
              </w:rPr>
            </w:pPr>
            <w:r>
              <w:rPr>
                <w:rFonts w:cs="Times New Roman" w:ascii="Times New Roman" w:hAnsi="Times New Roman"/>
                <w:sz w:val="18"/>
                <w:szCs w:val="18"/>
              </w:rPr>
              <w:t xml:space="preserve">EXCLUSIVAMENTE presencial, entregues no </w:t>
            </w:r>
            <w:r>
              <w:rPr>
                <w:rFonts w:cs="Times New Roman" w:ascii="Times New Roman" w:hAnsi="Times New Roman"/>
                <w:color w:val="000000"/>
                <w:sz w:val="18"/>
                <w:szCs w:val="18"/>
                <w:shd w:fill="FFFFFF" w:val="clear"/>
              </w:rPr>
              <w:t>1º Andar dos Ambulatórios Especializados do Hospital Universitário Walter Cantídio – UFC/CE. (ILHAS), situado à Rua Coronel Nunes de Melo – S/N, Rodolfo Teófilo, Fortaleza-Ceará</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top w:w="55" w:type="dxa"/>
              <w:left w:w="-5" w:type="dxa"/>
              <w:bottom w:w="55" w:type="dxa"/>
              <w:right w:w="55" w:type="dxa"/>
            </w:tcMar>
          </w:tcPr>
          <w:p>
            <w:pPr>
              <w:pStyle w:val="Normal"/>
              <w:spacing w:lineRule="auto" w:line="240" w:beforeAutospacing="1" w:after="200"/>
              <w:jc w:val="both"/>
              <w:rPr>
                <w:sz w:val="18"/>
                <w:szCs w:val="18"/>
              </w:rPr>
            </w:pPr>
            <w:r>
              <w:rPr>
                <w:rFonts w:cs="Times New Roman" w:ascii="Times New Roman" w:hAnsi="Times New Roman"/>
                <w:sz w:val="18"/>
                <w:szCs w:val="18"/>
              </w:rPr>
              <w:t>01/12 e 02/12/2016, no horário das 09 às 15 horas</w:t>
            </w:r>
          </w:p>
        </w:tc>
      </w:tr>
      <w:tr>
        <w:trPr/>
        <w:tc>
          <w:tcPr>
            <w:tcW w:w="3682" w:type="dxa"/>
            <w:tcBorders>
              <w:top w:val="single" w:sz="4" w:space="0" w:color="000001"/>
              <w:left w:val="single" w:sz="4" w:space="0" w:color="000001"/>
              <w:bottom w:val="single" w:sz="4" w:space="0" w:color="000001"/>
              <w:insideH w:val="single" w:sz="4" w:space="0" w:color="000001"/>
            </w:tcBorders>
            <w:shd w:color="auto" w:fill="auto" w:val="clear"/>
            <w:tcMar>
              <w:top w:w="55" w:type="dxa"/>
              <w:left w:w="-5" w:type="dxa"/>
              <w:bottom w:w="55" w:type="dxa"/>
              <w:right w:w="55" w:type="dxa"/>
            </w:tcMar>
          </w:tcPr>
          <w:p>
            <w:pPr>
              <w:pStyle w:val="Normal"/>
              <w:spacing w:lineRule="auto" w:line="240" w:beforeAutospacing="1" w:after="200"/>
              <w:jc w:val="both"/>
              <w:rPr>
                <w:sz w:val="18"/>
                <w:szCs w:val="18"/>
              </w:rPr>
            </w:pPr>
            <w:r>
              <w:rPr>
                <w:rFonts w:cs="Times New Roman" w:ascii="Times New Roman" w:hAnsi="Times New Roman"/>
                <w:b/>
                <w:bCs/>
                <w:color w:val="000000"/>
                <w:sz w:val="18"/>
                <w:szCs w:val="18"/>
              </w:rPr>
              <w:t>DIVULGAÇÃO</w:t>
            </w:r>
            <w:r>
              <w:rPr>
                <w:rFonts w:cs="Times New Roman" w:ascii="Times New Roman" w:hAnsi="Times New Roman"/>
                <w:color w:val="000000"/>
                <w:sz w:val="18"/>
                <w:szCs w:val="18"/>
              </w:rPr>
              <w:t xml:space="preserve"> do resultado final do número de acertos do exame escrito (objetivo)</w:t>
            </w:r>
          </w:p>
        </w:tc>
        <w:tc>
          <w:tcPr>
            <w:tcW w:w="3007" w:type="dxa"/>
            <w:tcBorders>
              <w:top w:val="single" w:sz="4" w:space="0" w:color="000001"/>
              <w:left w:val="single" w:sz="4" w:space="0" w:color="000001"/>
              <w:bottom w:val="single" w:sz="4" w:space="0" w:color="000001"/>
              <w:insideH w:val="single" w:sz="4" w:space="0" w:color="000001"/>
            </w:tcBorders>
            <w:shd w:color="auto" w:fill="auto" w:val="clear"/>
            <w:tcMar>
              <w:top w:w="55" w:type="dxa"/>
              <w:left w:w="-5" w:type="dxa"/>
              <w:bottom w:w="55" w:type="dxa"/>
              <w:right w:w="55" w:type="dxa"/>
            </w:tcMar>
          </w:tcPr>
          <w:p>
            <w:pPr>
              <w:pStyle w:val="Normal"/>
              <w:spacing w:lineRule="auto" w:line="240" w:beforeAutospacing="1" w:after="200"/>
              <w:jc w:val="both"/>
              <w:rPr/>
            </w:pPr>
            <w:r>
              <w:rPr>
                <w:rFonts w:cs="Times New Roman" w:ascii="Times New Roman" w:hAnsi="Times New Roman"/>
                <w:color w:val="000000"/>
                <w:sz w:val="18"/>
                <w:szCs w:val="18"/>
                <w:shd w:fill="FFFFFF" w:val="clear"/>
              </w:rPr>
              <w:t>EXCLUSIVAMENTE pela internet, através do endereço eletrônico:</w:t>
            </w:r>
            <w:r>
              <w:rPr>
                <w:rFonts w:cs="Times New Roman" w:ascii="Times New Roman" w:hAnsi="Times New Roman"/>
                <w:color w:val="0000CC"/>
                <w:sz w:val="18"/>
                <w:szCs w:val="18"/>
                <w:shd w:fill="FFFFFF" w:val="clear"/>
              </w:rPr>
              <w:t xml:space="preserve"> </w:t>
            </w:r>
            <w:hyperlink r:id="rId40">
              <w:r>
                <w:rPr>
                  <w:rStyle w:val="LinkdaInternet"/>
                  <w:rFonts w:cs="Times New Roman" w:ascii="Times New Roman" w:hAnsi="Times New Roman"/>
                  <w:color w:val="0000FF"/>
                  <w:sz w:val="18"/>
                  <w:szCs w:val="18"/>
                  <w:highlight w:val="white"/>
                </w:rPr>
                <w:t>http://www.resmedceara.ufc.br</w:t>
              </w:r>
            </w:hyperlink>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top w:w="55" w:type="dxa"/>
              <w:left w:w="-5" w:type="dxa"/>
              <w:bottom w:w="55" w:type="dxa"/>
              <w:right w:w="55" w:type="dxa"/>
            </w:tcMar>
          </w:tcPr>
          <w:p>
            <w:pPr>
              <w:pStyle w:val="Normal"/>
              <w:spacing w:lineRule="auto" w:line="240" w:beforeAutospacing="1" w:after="200"/>
              <w:jc w:val="both"/>
              <w:rPr>
                <w:sz w:val="18"/>
                <w:szCs w:val="18"/>
              </w:rPr>
            </w:pPr>
            <w:r>
              <w:rPr>
                <w:rFonts w:cs="Times New Roman" w:ascii="Times New Roman" w:hAnsi="Times New Roman"/>
                <w:color w:val="000000"/>
                <w:sz w:val="18"/>
                <w:szCs w:val="18"/>
              </w:rPr>
              <w:t>A partir das 13 horas do dia 15/12/2016</w:t>
            </w:r>
          </w:p>
        </w:tc>
      </w:tr>
      <w:tr>
        <w:trPr/>
        <w:tc>
          <w:tcPr>
            <w:tcW w:w="3682" w:type="dxa"/>
            <w:tcBorders>
              <w:top w:val="single" w:sz="4" w:space="0" w:color="000001"/>
              <w:left w:val="single" w:sz="4" w:space="0" w:color="000001"/>
              <w:bottom w:val="single" w:sz="4" w:space="0" w:color="000001"/>
              <w:insideH w:val="single" w:sz="4" w:space="0" w:color="000001"/>
            </w:tcBorders>
            <w:shd w:color="auto" w:fill="auto" w:val="clear"/>
            <w:tcMar>
              <w:top w:w="55" w:type="dxa"/>
              <w:left w:w="-5" w:type="dxa"/>
              <w:bottom w:w="55" w:type="dxa"/>
              <w:right w:w="55" w:type="dxa"/>
            </w:tcMar>
          </w:tcPr>
          <w:p>
            <w:pPr>
              <w:pStyle w:val="Normal"/>
              <w:spacing w:lineRule="auto" w:line="240" w:beforeAutospacing="1" w:after="200"/>
              <w:jc w:val="both"/>
              <w:rPr>
                <w:sz w:val="18"/>
                <w:szCs w:val="18"/>
              </w:rPr>
            </w:pPr>
            <w:r>
              <w:rPr>
                <w:rFonts w:cs="Times New Roman" w:ascii="Times New Roman" w:hAnsi="Times New Roman"/>
                <w:b/>
                <w:bCs/>
                <w:color w:val="000000"/>
                <w:sz w:val="18"/>
                <w:szCs w:val="18"/>
              </w:rPr>
              <w:t>DIVULGAÇÃO</w:t>
            </w:r>
            <w:r>
              <w:rPr>
                <w:rFonts w:cs="Times New Roman" w:ascii="Times New Roman" w:hAnsi="Times New Roman"/>
                <w:color w:val="000000"/>
                <w:sz w:val="18"/>
                <w:szCs w:val="18"/>
              </w:rPr>
              <w:t xml:space="preserve"> da avaliação preliminar do espelho individual da análise curricular </w:t>
            </w:r>
          </w:p>
        </w:tc>
        <w:tc>
          <w:tcPr>
            <w:tcW w:w="3007" w:type="dxa"/>
            <w:tcBorders>
              <w:top w:val="single" w:sz="4" w:space="0" w:color="000001"/>
              <w:left w:val="single" w:sz="4" w:space="0" w:color="000001"/>
              <w:bottom w:val="single" w:sz="4" w:space="0" w:color="000001"/>
              <w:insideH w:val="single" w:sz="4" w:space="0" w:color="000001"/>
            </w:tcBorders>
            <w:shd w:color="auto" w:fill="auto" w:val="clear"/>
            <w:tcMar>
              <w:top w:w="55" w:type="dxa"/>
              <w:left w:w="-5" w:type="dxa"/>
              <w:bottom w:w="55" w:type="dxa"/>
              <w:right w:w="55" w:type="dxa"/>
            </w:tcMar>
          </w:tcPr>
          <w:p>
            <w:pPr>
              <w:pStyle w:val="Normal"/>
              <w:spacing w:lineRule="auto" w:line="240" w:beforeAutospacing="1" w:after="200"/>
              <w:jc w:val="both"/>
              <w:rPr/>
            </w:pPr>
            <w:r>
              <w:rPr>
                <w:rFonts w:cs="Times New Roman" w:ascii="Times New Roman" w:hAnsi="Times New Roman"/>
                <w:color w:val="000000"/>
                <w:sz w:val="18"/>
                <w:szCs w:val="18"/>
                <w:shd w:fill="FFFFFF" w:val="clear"/>
              </w:rPr>
              <w:t>EXCLUSIVAMENTE pela internet, através do endereço eletrônico:</w:t>
            </w:r>
            <w:r>
              <w:rPr>
                <w:rFonts w:cs="Times New Roman" w:ascii="Times New Roman" w:hAnsi="Times New Roman"/>
                <w:color w:val="0000CC"/>
                <w:sz w:val="18"/>
                <w:szCs w:val="18"/>
                <w:shd w:fill="FFFFFF" w:val="clear"/>
              </w:rPr>
              <w:t xml:space="preserve"> </w:t>
            </w:r>
            <w:hyperlink r:id="rId41">
              <w:r>
                <w:rPr>
                  <w:rStyle w:val="LinkdaInternet"/>
                  <w:rFonts w:cs="Times New Roman" w:ascii="Times New Roman" w:hAnsi="Times New Roman"/>
                  <w:color w:val="0000FF"/>
                  <w:sz w:val="18"/>
                  <w:szCs w:val="18"/>
                  <w:highlight w:val="white"/>
                </w:rPr>
                <w:t>http://www.resmedceara.ufc.br</w:t>
              </w:r>
            </w:hyperlink>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top w:w="55" w:type="dxa"/>
              <w:left w:w="-5" w:type="dxa"/>
              <w:bottom w:w="55" w:type="dxa"/>
              <w:right w:w="55" w:type="dxa"/>
            </w:tcMar>
          </w:tcPr>
          <w:p>
            <w:pPr>
              <w:pStyle w:val="Normal"/>
              <w:spacing w:lineRule="auto" w:line="240" w:beforeAutospacing="1" w:after="200"/>
              <w:jc w:val="both"/>
              <w:rPr>
                <w:sz w:val="18"/>
                <w:szCs w:val="18"/>
              </w:rPr>
            </w:pPr>
            <w:r>
              <w:rPr>
                <w:rFonts w:cs="Times New Roman" w:ascii="Times New Roman" w:hAnsi="Times New Roman"/>
                <w:color w:val="000000"/>
                <w:sz w:val="18"/>
                <w:szCs w:val="18"/>
              </w:rPr>
              <w:t>A partir das 13 horas do dia 16/12/2016</w:t>
            </w:r>
          </w:p>
        </w:tc>
      </w:tr>
      <w:tr>
        <w:trPr/>
        <w:tc>
          <w:tcPr>
            <w:tcW w:w="3682" w:type="dxa"/>
            <w:tcBorders>
              <w:top w:val="single" w:sz="4" w:space="0" w:color="000001"/>
              <w:left w:val="single" w:sz="4" w:space="0" w:color="000001"/>
              <w:bottom w:val="single" w:sz="4" w:space="0" w:color="000001"/>
              <w:insideH w:val="single" w:sz="4" w:space="0" w:color="000001"/>
            </w:tcBorders>
            <w:shd w:color="auto" w:fill="auto" w:val="clear"/>
            <w:tcMar>
              <w:top w:w="55" w:type="dxa"/>
              <w:left w:w="-5" w:type="dxa"/>
              <w:bottom w:w="55" w:type="dxa"/>
              <w:right w:w="55" w:type="dxa"/>
            </w:tcMar>
          </w:tcPr>
          <w:p>
            <w:pPr>
              <w:pStyle w:val="Normal"/>
              <w:spacing w:lineRule="auto" w:line="240" w:beforeAutospacing="1" w:after="200"/>
              <w:jc w:val="both"/>
              <w:rPr>
                <w:sz w:val="18"/>
                <w:szCs w:val="18"/>
              </w:rPr>
            </w:pPr>
            <w:r>
              <w:rPr>
                <w:rFonts w:cs="Times New Roman" w:ascii="Times New Roman" w:hAnsi="Times New Roman"/>
                <w:color w:val="000000"/>
                <w:sz w:val="18"/>
                <w:szCs w:val="18"/>
              </w:rPr>
              <w:t xml:space="preserve">Período de Requerimento de </w:t>
            </w:r>
            <w:r>
              <w:rPr>
                <w:rFonts w:cs="Times New Roman" w:ascii="Times New Roman" w:hAnsi="Times New Roman"/>
                <w:b/>
                <w:bCs/>
                <w:color w:val="000000"/>
                <w:sz w:val="18"/>
                <w:szCs w:val="18"/>
              </w:rPr>
              <w:t xml:space="preserve">RECURSO </w:t>
            </w:r>
            <w:r>
              <w:rPr>
                <w:rFonts w:cs="Times New Roman" w:ascii="Times New Roman" w:hAnsi="Times New Roman"/>
                <w:color w:val="000000"/>
                <w:sz w:val="18"/>
                <w:szCs w:val="18"/>
              </w:rPr>
              <w:t>administrativo do resultado preliminar da avaliação curricular</w:t>
            </w:r>
          </w:p>
        </w:tc>
        <w:tc>
          <w:tcPr>
            <w:tcW w:w="3007" w:type="dxa"/>
            <w:tcBorders>
              <w:top w:val="single" w:sz="4" w:space="0" w:color="000001"/>
              <w:left w:val="single" w:sz="4" w:space="0" w:color="000001"/>
              <w:bottom w:val="single" w:sz="4" w:space="0" w:color="000001"/>
              <w:insideH w:val="single" w:sz="4" w:space="0" w:color="000001"/>
            </w:tcBorders>
            <w:shd w:color="auto" w:fill="auto" w:val="clear"/>
            <w:tcMar>
              <w:top w:w="55" w:type="dxa"/>
              <w:left w:w="-5" w:type="dxa"/>
              <w:bottom w:w="55" w:type="dxa"/>
              <w:right w:w="55" w:type="dxa"/>
            </w:tcMar>
          </w:tcPr>
          <w:p>
            <w:pPr>
              <w:pStyle w:val="Normal"/>
              <w:spacing w:lineRule="auto" w:line="240" w:beforeAutospacing="1" w:after="200"/>
              <w:jc w:val="both"/>
              <w:rPr>
                <w:sz w:val="18"/>
                <w:szCs w:val="18"/>
              </w:rPr>
            </w:pPr>
            <w:r>
              <w:rPr>
                <w:rFonts w:cs="Times New Roman" w:ascii="Times New Roman" w:hAnsi="Times New Roman"/>
                <w:sz w:val="18"/>
                <w:szCs w:val="18"/>
              </w:rPr>
              <w:t xml:space="preserve">EXCLUSIVAMENTE presencial, entregues no </w:t>
            </w:r>
            <w:r>
              <w:rPr>
                <w:rFonts w:cs="Times New Roman" w:ascii="Times New Roman" w:hAnsi="Times New Roman"/>
                <w:color w:val="000000"/>
                <w:sz w:val="18"/>
                <w:szCs w:val="18"/>
                <w:shd w:fill="FFFFFF" w:val="clear"/>
              </w:rPr>
              <w:t>1º Andar dos Ambulatórios Especializados do Hospital Universitário Walter Cantídio – UFC/CE. (ILHAS), situado à Rua Coronel Nunes de Melo – S/N, Rodolfo Teófilo, Fortaleza-Ceará</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top w:w="55" w:type="dxa"/>
              <w:left w:w="-5" w:type="dxa"/>
              <w:bottom w:w="55" w:type="dxa"/>
              <w:right w:w="55" w:type="dxa"/>
            </w:tcMar>
          </w:tcPr>
          <w:p>
            <w:pPr>
              <w:pStyle w:val="Normal"/>
              <w:spacing w:lineRule="auto" w:line="240" w:beforeAutospacing="1" w:after="200"/>
              <w:jc w:val="both"/>
              <w:rPr>
                <w:sz w:val="18"/>
                <w:szCs w:val="18"/>
              </w:rPr>
            </w:pPr>
            <w:r>
              <w:rPr>
                <w:rFonts w:cs="Times New Roman" w:ascii="Times New Roman" w:hAnsi="Times New Roman"/>
                <w:color w:val="000000"/>
                <w:sz w:val="18"/>
                <w:szCs w:val="18"/>
              </w:rPr>
              <w:t>20/12 e 21/12/2016, no horário das 09 às 15 horas</w:t>
            </w:r>
          </w:p>
        </w:tc>
      </w:tr>
      <w:tr>
        <w:trPr/>
        <w:tc>
          <w:tcPr>
            <w:tcW w:w="3682" w:type="dxa"/>
            <w:tcBorders>
              <w:top w:val="single" w:sz="4" w:space="0" w:color="000001"/>
              <w:left w:val="single" w:sz="4" w:space="0" w:color="000001"/>
              <w:bottom w:val="single" w:sz="4" w:space="0" w:color="000001"/>
              <w:insideH w:val="single" w:sz="4" w:space="0" w:color="000001"/>
            </w:tcBorders>
            <w:shd w:color="auto" w:fill="auto" w:val="clear"/>
            <w:tcMar>
              <w:top w:w="55" w:type="dxa"/>
              <w:left w:w="-5" w:type="dxa"/>
              <w:bottom w:w="55" w:type="dxa"/>
              <w:right w:w="55" w:type="dxa"/>
            </w:tcMar>
          </w:tcPr>
          <w:p>
            <w:pPr>
              <w:pStyle w:val="Normal"/>
              <w:spacing w:lineRule="auto" w:line="240" w:beforeAutospacing="1" w:after="200"/>
              <w:jc w:val="both"/>
              <w:rPr>
                <w:sz w:val="18"/>
                <w:szCs w:val="18"/>
              </w:rPr>
            </w:pPr>
            <w:r>
              <w:rPr>
                <w:rFonts w:cs="Times New Roman" w:ascii="Times New Roman" w:hAnsi="Times New Roman"/>
                <w:b/>
                <w:bCs/>
                <w:color w:val="000000"/>
                <w:sz w:val="18"/>
                <w:szCs w:val="18"/>
              </w:rPr>
              <w:t xml:space="preserve">RESULTADO FINAL </w:t>
            </w:r>
          </w:p>
        </w:tc>
        <w:tc>
          <w:tcPr>
            <w:tcW w:w="3007" w:type="dxa"/>
            <w:tcBorders>
              <w:top w:val="single" w:sz="4" w:space="0" w:color="000001"/>
              <w:left w:val="single" w:sz="4" w:space="0" w:color="000001"/>
              <w:bottom w:val="single" w:sz="4" w:space="0" w:color="000001"/>
              <w:insideH w:val="single" w:sz="4" w:space="0" w:color="000001"/>
            </w:tcBorders>
            <w:shd w:color="auto" w:fill="auto" w:val="clear"/>
            <w:tcMar>
              <w:top w:w="55" w:type="dxa"/>
              <w:left w:w="-5" w:type="dxa"/>
              <w:bottom w:w="55" w:type="dxa"/>
              <w:right w:w="55" w:type="dxa"/>
            </w:tcMar>
          </w:tcPr>
          <w:p>
            <w:pPr>
              <w:pStyle w:val="Normal"/>
              <w:spacing w:lineRule="auto" w:line="240" w:beforeAutospacing="1" w:after="200"/>
              <w:jc w:val="both"/>
              <w:rPr/>
            </w:pPr>
            <w:r>
              <w:rPr>
                <w:rFonts w:cs="Times New Roman" w:ascii="Times New Roman" w:hAnsi="Times New Roman"/>
                <w:color w:val="000000"/>
                <w:sz w:val="18"/>
                <w:szCs w:val="18"/>
                <w:shd w:fill="FFFFFF" w:val="clear"/>
              </w:rPr>
              <w:t>EXCLUSIVAMENTE pela internet, através do endereço eletrônico:</w:t>
            </w:r>
            <w:r>
              <w:rPr>
                <w:rFonts w:cs="Times New Roman" w:ascii="Times New Roman" w:hAnsi="Times New Roman"/>
                <w:color w:val="0000CC"/>
                <w:sz w:val="18"/>
                <w:szCs w:val="18"/>
                <w:shd w:fill="FFFFFF" w:val="clear"/>
              </w:rPr>
              <w:t xml:space="preserve"> </w:t>
            </w:r>
            <w:hyperlink r:id="rId42">
              <w:r>
                <w:rPr>
                  <w:rStyle w:val="LinkdaInternet"/>
                  <w:rFonts w:cs="Times New Roman" w:ascii="Times New Roman" w:hAnsi="Times New Roman"/>
                  <w:color w:val="0000FF"/>
                  <w:sz w:val="18"/>
                  <w:szCs w:val="18"/>
                  <w:highlight w:val="white"/>
                </w:rPr>
                <w:t>http://www.resmedceara.ufc.br</w:t>
              </w:r>
            </w:hyperlink>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top w:w="55" w:type="dxa"/>
              <w:left w:w="-5" w:type="dxa"/>
              <w:bottom w:w="55" w:type="dxa"/>
              <w:right w:w="55" w:type="dxa"/>
            </w:tcMar>
          </w:tcPr>
          <w:p>
            <w:pPr>
              <w:pStyle w:val="Normal"/>
              <w:spacing w:lineRule="auto" w:line="240" w:beforeAutospacing="1" w:after="200"/>
              <w:jc w:val="both"/>
              <w:rPr>
                <w:sz w:val="18"/>
                <w:szCs w:val="18"/>
              </w:rPr>
            </w:pPr>
            <w:r>
              <w:rPr>
                <w:rFonts w:cs="Times New Roman" w:ascii="Times New Roman" w:hAnsi="Times New Roman"/>
                <w:color w:val="000000"/>
                <w:sz w:val="18"/>
                <w:szCs w:val="18"/>
              </w:rPr>
              <w:t>A partir das 13 horas do dia 03/02/2017</w:t>
            </w:r>
          </w:p>
        </w:tc>
      </w:tr>
      <w:tr>
        <w:trPr/>
        <w:tc>
          <w:tcPr>
            <w:tcW w:w="906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6E3BC" w:themeFill="accent3" w:themeFillTint="66" w:val="clear"/>
            <w:tcMar>
              <w:top w:w="55" w:type="dxa"/>
              <w:left w:w="-5" w:type="dxa"/>
              <w:bottom w:w="55" w:type="dxa"/>
              <w:right w:w="55" w:type="dxa"/>
            </w:tcMar>
          </w:tcPr>
          <w:p>
            <w:pPr>
              <w:pStyle w:val="Normal"/>
              <w:spacing w:lineRule="auto" w:line="240" w:beforeAutospacing="1" w:after="200"/>
              <w:jc w:val="center"/>
              <w:rPr>
                <w:sz w:val="18"/>
                <w:szCs w:val="18"/>
              </w:rPr>
            </w:pPr>
            <w:r>
              <w:rPr>
                <w:rFonts w:cs="Times New Roman" w:ascii="Times New Roman" w:hAnsi="Times New Roman"/>
                <w:b/>
                <w:bCs/>
                <w:color w:val="000000"/>
                <w:sz w:val="18"/>
                <w:szCs w:val="18"/>
              </w:rPr>
              <w:t>PERÍODOS DE CONVOCAÇÃO/MATRÍCULA</w:t>
            </w:r>
          </w:p>
        </w:tc>
      </w:tr>
      <w:tr>
        <w:trPr/>
        <w:tc>
          <w:tcPr>
            <w:tcW w:w="906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76923C" w:themeFill="accent3" w:themeFillShade="bf" w:val="clear"/>
            <w:tcMar>
              <w:top w:w="55" w:type="dxa"/>
              <w:left w:w="-5" w:type="dxa"/>
              <w:bottom w:w="55" w:type="dxa"/>
              <w:right w:w="55" w:type="dxa"/>
            </w:tcMar>
          </w:tcPr>
          <w:p>
            <w:pPr>
              <w:pStyle w:val="Normal"/>
              <w:spacing w:lineRule="auto" w:line="240" w:beforeAutospacing="1" w:after="200"/>
              <w:jc w:val="center"/>
              <w:rPr>
                <w:sz w:val="18"/>
                <w:szCs w:val="18"/>
              </w:rPr>
            </w:pPr>
            <w:r>
              <w:rPr>
                <w:rFonts w:cs="Times New Roman" w:ascii="Times New Roman" w:hAnsi="Times New Roman"/>
                <w:b/>
                <w:bCs/>
                <w:color w:val="000000"/>
                <w:sz w:val="18"/>
                <w:szCs w:val="18"/>
              </w:rPr>
              <w:t>1º PERÍODO CONVOCAÇÃO</w:t>
            </w:r>
          </w:p>
        </w:tc>
      </w:tr>
      <w:tr>
        <w:trPr/>
        <w:tc>
          <w:tcPr>
            <w:tcW w:w="3682" w:type="dxa"/>
            <w:tcBorders>
              <w:top w:val="single" w:sz="4" w:space="0" w:color="000001"/>
              <w:left w:val="single" w:sz="4" w:space="0" w:color="000001"/>
              <w:bottom w:val="single" w:sz="4" w:space="0" w:color="000001"/>
              <w:insideH w:val="single" w:sz="4" w:space="0" w:color="000001"/>
            </w:tcBorders>
            <w:shd w:color="auto" w:fill="auto" w:val="clear"/>
            <w:tcMar>
              <w:top w:w="55" w:type="dxa"/>
              <w:left w:w="-5" w:type="dxa"/>
              <w:bottom w:w="55" w:type="dxa"/>
              <w:right w:w="55" w:type="dxa"/>
            </w:tcMar>
          </w:tcPr>
          <w:p>
            <w:pPr>
              <w:pStyle w:val="Normal"/>
              <w:spacing w:lineRule="auto" w:line="240" w:beforeAutospacing="1" w:after="200"/>
              <w:jc w:val="both"/>
              <w:rPr>
                <w:sz w:val="18"/>
                <w:szCs w:val="18"/>
              </w:rPr>
            </w:pPr>
            <w:r>
              <w:rPr>
                <w:rFonts w:cs="Times New Roman" w:ascii="Times New Roman" w:hAnsi="Times New Roman"/>
                <w:color w:val="000000"/>
                <w:sz w:val="18"/>
                <w:szCs w:val="18"/>
              </w:rPr>
              <w:t>DIVULGAÇÃO DA 1ª CONVOCAÇÃO</w:t>
            </w:r>
          </w:p>
        </w:tc>
        <w:tc>
          <w:tcPr>
            <w:tcW w:w="3007" w:type="dxa"/>
            <w:tcBorders>
              <w:top w:val="single" w:sz="4" w:space="0" w:color="000001"/>
              <w:left w:val="single" w:sz="4" w:space="0" w:color="000001"/>
              <w:bottom w:val="single" w:sz="4" w:space="0" w:color="000001"/>
              <w:insideH w:val="single" w:sz="4" w:space="0" w:color="000001"/>
            </w:tcBorders>
            <w:shd w:color="auto" w:fill="auto" w:val="clear"/>
            <w:tcMar>
              <w:top w:w="55" w:type="dxa"/>
              <w:left w:w="-5" w:type="dxa"/>
              <w:bottom w:w="55" w:type="dxa"/>
              <w:right w:w="55" w:type="dxa"/>
            </w:tcMar>
          </w:tcPr>
          <w:p>
            <w:pPr>
              <w:pStyle w:val="Normal"/>
              <w:spacing w:lineRule="auto" w:line="240" w:beforeAutospacing="1" w:after="200"/>
              <w:jc w:val="both"/>
              <w:rPr/>
            </w:pPr>
            <w:r>
              <w:rPr>
                <w:rFonts w:cs="Times New Roman" w:ascii="Times New Roman" w:hAnsi="Times New Roman"/>
                <w:color w:val="000000"/>
                <w:sz w:val="18"/>
                <w:szCs w:val="18"/>
                <w:shd w:fill="FFFFFF" w:val="clear"/>
              </w:rPr>
              <w:t>EXCLUSIVAMENTE pela internet, através do endereço eletrônico:</w:t>
            </w:r>
            <w:r>
              <w:rPr>
                <w:rFonts w:cs="Times New Roman" w:ascii="Times New Roman" w:hAnsi="Times New Roman"/>
                <w:color w:val="0000CC"/>
                <w:sz w:val="18"/>
                <w:szCs w:val="18"/>
                <w:shd w:fill="FFFFFF" w:val="clear"/>
              </w:rPr>
              <w:t xml:space="preserve"> </w:t>
            </w:r>
            <w:hyperlink r:id="rId43">
              <w:r>
                <w:rPr>
                  <w:rStyle w:val="LinkdaInternet"/>
                  <w:rFonts w:cs="Times New Roman" w:ascii="Times New Roman" w:hAnsi="Times New Roman"/>
                  <w:color w:val="0000FF"/>
                  <w:sz w:val="18"/>
                  <w:szCs w:val="18"/>
                  <w:highlight w:val="white"/>
                </w:rPr>
                <w:t>http://www.resmedceara.ufc.br</w:t>
              </w:r>
            </w:hyperlink>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top w:w="55" w:type="dxa"/>
              <w:left w:w="-5" w:type="dxa"/>
              <w:bottom w:w="55" w:type="dxa"/>
              <w:right w:w="55" w:type="dxa"/>
            </w:tcMar>
          </w:tcPr>
          <w:p>
            <w:pPr>
              <w:pStyle w:val="Normal"/>
              <w:spacing w:lineRule="auto" w:line="240" w:beforeAutospacing="1" w:after="200"/>
              <w:jc w:val="both"/>
              <w:rPr>
                <w:sz w:val="18"/>
                <w:szCs w:val="18"/>
              </w:rPr>
            </w:pPr>
            <w:r>
              <w:rPr>
                <w:rFonts w:cs="Times New Roman" w:ascii="Times New Roman" w:hAnsi="Times New Roman"/>
                <w:color w:val="000000"/>
                <w:sz w:val="18"/>
                <w:szCs w:val="18"/>
              </w:rPr>
              <w:t>03/02/2017</w:t>
            </w:r>
          </w:p>
        </w:tc>
      </w:tr>
      <w:tr>
        <w:trPr/>
        <w:tc>
          <w:tcPr>
            <w:tcW w:w="3682" w:type="dxa"/>
            <w:tcBorders>
              <w:top w:val="single" w:sz="4" w:space="0" w:color="000001"/>
              <w:left w:val="single" w:sz="4" w:space="0" w:color="000001"/>
              <w:bottom w:val="single" w:sz="4" w:space="0" w:color="000001"/>
              <w:insideH w:val="single" w:sz="4" w:space="0" w:color="000001"/>
            </w:tcBorders>
            <w:shd w:color="auto" w:fill="auto" w:val="clear"/>
            <w:tcMar>
              <w:top w:w="55" w:type="dxa"/>
              <w:left w:w="-5" w:type="dxa"/>
              <w:bottom w:w="55" w:type="dxa"/>
              <w:right w:w="55" w:type="dxa"/>
            </w:tcMar>
          </w:tcPr>
          <w:p>
            <w:pPr>
              <w:pStyle w:val="Normal"/>
              <w:spacing w:lineRule="auto" w:line="240" w:beforeAutospacing="1" w:after="200"/>
              <w:jc w:val="both"/>
              <w:rPr>
                <w:sz w:val="18"/>
                <w:szCs w:val="18"/>
              </w:rPr>
            </w:pPr>
            <w:r>
              <w:rPr>
                <w:rFonts w:cs="Times New Roman" w:ascii="Times New Roman" w:hAnsi="Times New Roman"/>
                <w:color w:val="000000"/>
                <w:sz w:val="18"/>
                <w:szCs w:val="18"/>
              </w:rPr>
              <w:t>Matrícula na Instituição escolhida no ato da inscrição</w:t>
            </w:r>
          </w:p>
        </w:tc>
        <w:tc>
          <w:tcPr>
            <w:tcW w:w="3007" w:type="dxa"/>
            <w:tcBorders>
              <w:top w:val="single" w:sz="4" w:space="0" w:color="000001"/>
              <w:left w:val="single" w:sz="4" w:space="0" w:color="000001"/>
              <w:bottom w:val="single" w:sz="4" w:space="0" w:color="000001"/>
              <w:insideH w:val="single" w:sz="4" w:space="0" w:color="000001"/>
            </w:tcBorders>
            <w:shd w:color="auto" w:fill="auto" w:val="clear"/>
            <w:tcMar>
              <w:top w:w="55" w:type="dxa"/>
              <w:left w:w="-5" w:type="dxa"/>
              <w:bottom w:w="55" w:type="dxa"/>
              <w:right w:w="55" w:type="dxa"/>
            </w:tcMar>
          </w:tcPr>
          <w:p>
            <w:pPr>
              <w:pStyle w:val="Normal"/>
              <w:spacing w:lineRule="auto" w:line="240" w:beforeAutospacing="1" w:after="200"/>
              <w:jc w:val="both"/>
              <w:rPr>
                <w:sz w:val="18"/>
                <w:szCs w:val="18"/>
              </w:rPr>
            </w:pPr>
            <w:r>
              <w:rPr>
                <w:rFonts w:cs="Times New Roman" w:ascii="Times New Roman" w:hAnsi="Times New Roman"/>
                <w:sz w:val="18"/>
                <w:szCs w:val="18"/>
              </w:rPr>
              <w:t>Dirigir-se à Instituição, munido de toda documentação para realização da matrícula</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top w:w="55" w:type="dxa"/>
              <w:left w:w="-5" w:type="dxa"/>
              <w:bottom w:w="55" w:type="dxa"/>
              <w:right w:w="55" w:type="dxa"/>
            </w:tcMar>
          </w:tcPr>
          <w:p>
            <w:pPr>
              <w:pStyle w:val="Normal"/>
              <w:spacing w:lineRule="auto" w:line="240" w:beforeAutospacing="1" w:after="200"/>
              <w:jc w:val="both"/>
              <w:rPr>
                <w:sz w:val="18"/>
                <w:szCs w:val="18"/>
              </w:rPr>
            </w:pPr>
            <w:r>
              <w:rPr>
                <w:rFonts w:cs="Times New Roman" w:ascii="Times New Roman" w:hAnsi="Times New Roman"/>
                <w:color w:val="000000"/>
                <w:sz w:val="18"/>
                <w:szCs w:val="18"/>
              </w:rPr>
              <w:t xml:space="preserve">07 e 08/02/2017 </w:t>
            </w:r>
          </w:p>
        </w:tc>
      </w:tr>
      <w:tr>
        <w:trPr/>
        <w:tc>
          <w:tcPr>
            <w:tcW w:w="3682" w:type="dxa"/>
            <w:tcBorders>
              <w:top w:val="single" w:sz="4" w:space="0" w:color="000001"/>
              <w:left w:val="single" w:sz="4" w:space="0" w:color="000001"/>
              <w:bottom w:val="single" w:sz="4" w:space="0" w:color="000001"/>
              <w:insideH w:val="single" w:sz="4" w:space="0" w:color="000001"/>
            </w:tcBorders>
            <w:shd w:color="auto" w:fill="auto" w:val="clear"/>
            <w:tcMar>
              <w:top w:w="55" w:type="dxa"/>
              <w:left w:w="-5" w:type="dxa"/>
              <w:bottom w:w="55" w:type="dxa"/>
              <w:right w:w="55" w:type="dxa"/>
            </w:tcMar>
          </w:tcPr>
          <w:p>
            <w:pPr>
              <w:pStyle w:val="Normal"/>
              <w:spacing w:lineRule="auto" w:line="240" w:beforeAutospacing="1" w:after="200"/>
              <w:jc w:val="both"/>
              <w:rPr>
                <w:sz w:val="18"/>
                <w:szCs w:val="18"/>
              </w:rPr>
            </w:pPr>
            <w:r>
              <w:rPr>
                <w:rFonts w:cs="Times New Roman" w:ascii="Times New Roman" w:hAnsi="Times New Roman"/>
                <w:color w:val="000000"/>
                <w:sz w:val="18"/>
                <w:szCs w:val="18"/>
              </w:rPr>
              <w:t>Início das atividades da Residência Médica</w:t>
            </w:r>
          </w:p>
        </w:tc>
        <w:tc>
          <w:tcPr>
            <w:tcW w:w="3007" w:type="dxa"/>
            <w:tcBorders>
              <w:top w:val="single" w:sz="4" w:space="0" w:color="000001"/>
              <w:left w:val="single" w:sz="4" w:space="0" w:color="000001"/>
              <w:bottom w:val="single" w:sz="4" w:space="0" w:color="000001"/>
              <w:insideH w:val="single" w:sz="4" w:space="0" w:color="000001"/>
            </w:tcBorders>
            <w:shd w:color="auto" w:fill="auto" w:val="clear"/>
            <w:tcMar>
              <w:top w:w="55" w:type="dxa"/>
              <w:left w:w="-5" w:type="dxa"/>
              <w:bottom w:w="55" w:type="dxa"/>
              <w:right w:w="55" w:type="dxa"/>
            </w:tcMar>
          </w:tcPr>
          <w:p>
            <w:pPr>
              <w:pStyle w:val="Normal"/>
              <w:spacing w:lineRule="auto" w:line="240" w:beforeAutospacing="1" w:after="200"/>
              <w:jc w:val="both"/>
              <w:rPr>
                <w:rFonts w:ascii="Times New Roman" w:hAnsi="Times New Roman" w:cs="Times New Roman"/>
                <w:sz w:val="18"/>
                <w:szCs w:val="18"/>
              </w:rPr>
            </w:pPr>
            <w:r>
              <w:rPr>
                <w:rFonts w:cs="Times New Roman" w:ascii="Times New Roman" w:hAnsi="Times New Roman"/>
                <w:sz w:val="18"/>
                <w:szCs w:val="18"/>
              </w:rPr>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top w:w="55" w:type="dxa"/>
              <w:left w:w="-5" w:type="dxa"/>
              <w:bottom w:w="55" w:type="dxa"/>
              <w:right w:w="55" w:type="dxa"/>
            </w:tcMar>
          </w:tcPr>
          <w:p>
            <w:pPr>
              <w:pStyle w:val="Normal"/>
              <w:spacing w:lineRule="auto" w:line="240" w:beforeAutospacing="1" w:after="200"/>
              <w:jc w:val="both"/>
              <w:rPr>
                <w:sz w:val="18"/>
                <w:szCs w:val="18"/>
              </w:rPr>
            </w:pPr>
            <w:r>
              <w:rPr>
                <w:rFonts w:cs="Times New Roman" w:ascii="Times New Roman" w:hAnsi="Times New Roman"/>
                <w:color w:val="000000"/>
                <w:sz w:val="18"/>
                <w:szCs w:val="18"/>
              </w:rPr>
              <w:t>01 de março de 2017</w:t>
            </w:r>
          </w:p>
        </w:tc>
      </w:tr>
      <w:tr>
        <w:trPr/>
        <w:tc>
          <w:tcPr>
            <w:tcW w:w="9068"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76923C" w:themeFill="accent3" w:themeFillShade="bf" w:val="clear"/>
            <w:tcMar>
              <w:left w:w="26" w:type="dxa"/>
            </w:tcMar>
          </w:tcPr>
          <w:p>
            <w:pPr>
              <w:pStyle w:val="Normal"/>
              <w:spacing w:lineRule="auto" w:line="240" w:beforeAutospacing="1" w:after="200"/>
              <w:jc w:val="center"/>
              <w:rPr>
                <w:sz w:val="18"/>
                <w:szCs w:val="18"/>
              </w:rPr>
            </w:pPr>
            <w:r>
              <w:rPr>
                <w:rFonts w:cs="Times New Roman" w:ascii="Times New Roman" w:hAnsi="Times New Roman"/>
                <w:b/>
                <w:bCs/>
                <w:color w:val="000000"/>
                <w:sz w:val="18"/>
                <w:szCs w:val="18"/>
              </w:rPr>
              <w:t>2º PERÍODO CONVOCAÇÃO</w:t>
            </w:r>
          </w:p>
        </w:tc>
      </w:tr>
      <w:tr>
        <w:trPr/>
        <w:tc>
          <w:tcPr>
            <w:tcW w:w="3682" w:type="dxa"/>
            <w:tcBorders>
              <w:top w:val="single" w:sz="2" w:space="0" w:color="000001"/>
              <w:left w:val="single" w:sz="2" w:space="0" w:color="000001"/>
              <w:bottom w:val="single" w:sz="2" w:space="0" w:color="000001"/>
              <w:insideH w:val="single" w:sz="2" w:space="0" w:color="000001"/>
            </w:tcBorders>
            <w:shd w:color="auto" w:fill="auto" w:val="clear"/>
            <w:tcMar>
              <w:left w:w="26" w:type="dxa"/>
            </w:tcMar>
          </w:tcPr>
          <w:p>
            <w:pPr>
              <w:pStyle w:val="Normal"/>
              <w:spacing w:lineRule="auto" w:line="240" w:beforeAutospacing="1" w:after="200"/>
              <w:jc w:val="both"/>
              <w:rPr>
                <w:sz w:val="18"/>
                <w:szCs w:val="18"/>
              </w:rPr>
            </w:pPr>
            <w:r>
              <w:rPr>
                <w:rFonts w:cs="Times New Roman" w:ascii="Times New Roman" w:hAnsi="Times New Roman"/>
                <w:color w:val="000000"/>
                <w:sz w:val="18"/>
                <w:szCs w:val="18"/>
              </w:rPr>
              <w:t>DIVULGAÇÃO DA 2ª CONVOCAÇÃO</w:t>
            </w:r>
          </w:p>
        </w:tc>
        <w:tc>
          <w:tcPr>
            <w:tcW w:w="30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6" w:type="dxa"/>
            </w:tcMar>
          </w:tcPr>
          <w:p>
            <w:pPr>
              <w:pStyle w:val="Normal"/>
              <w:spacing w:lineRule="auto" w:line="240" w:beforeAutospacing="1" w:after="200"/>
              <w:jc w:val="both"/>
              <w:rPr/>
            </w:pPr>
            <w:r>
              <w:rPr>
                <w:rFonts w:cs="Times New Roman" w:ascii="Times New Roman" w:hAnsi="Times New Roman"/>
                <w:color w:val="000000"/>
                <w:sz w:val="18"/>
                <w:szCs w:val="18"/>
                <w:shd w:fill="FFFFFF" w:val="clear"/>
              </w:rPr>
              <w:t>EXCLUSIVAMENTE pela internet, através do endereço eletrônico:</w:t>
            </w:r>
            <w:r>
              <w:rPr>
                <w:rFonts w:cs="Times New Roman" w:ascii="Times New Roman" w:hAnsi="Times New Roman"/>
                <w:color w:val="0000CC"/>
                <w:sz w:val="18"/>
                <w:szCs w:val="18"/>
                <w:shd w:fill="FFFFFF" w:val="clear"/>
              </w:rPr>
              <w:t xml:space="preserve"> </w:t>
            </w:r>
            <w:hyperlink r:id="rId44">
              <w:r>
                <w:rPr>
                  <w:rStyle w:val="LinkdaInternet"/>
                  <w:rFonts w:cs="Times New Roman" w:ascii="Times New Roman" w:hAnsi="Times New Roman"/>
                  <w:color w:val="0000FF"/>
                  <w:sz w:val="18"/>
                  <w:szCs w:val="18"/>
                  <w:highlight w:val="white"/>
                </w:rPr>
                <w:t>http://www.resmedceara.ufc.br</w:t>
              </w:r>
            </w:hyperlink>
          </w:p>
        </w:tc>
        <w:tc>
          <w:tcPr>
            <w:tcW w:w="237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6" w:type="dxa"/>
            </w:tcMar>
          </w:tcPr>
          <w:p>
            <w:pPr>
              <w:pStyle w:val="Normal"/>
              <w:spacing w:lineRule="auto" w:line="240" w:beforeAutospacing="1" w:after="200"/>
              <w:jc w:val="both"/>
              <w:rPr>
                <w:sz w:val="18"/>
                <w:szCs w:val="18"/>
              </w:rPr>
            </w:pPr>
            <w:r>
              <w:rPr>
                <w:rFonts w:cs="Times New Roman" w:ascii="Times New Roman" w:hAnsi="Times New Roman"/>
                <w:color w:val="000000"/>
                <w:sz w:val="18"/>
                <w:szCs w:val="18"/>
              </w:rPr>
              <w:t>13/02/2017</w:t>
            </w:r>
          </w:p>
        </w:tc>
      </w:tr>
      <w:tr>
        <w:trPr/>
        <w:tc>
          <w:tcPr>
            <w:tcW w:w="3682" w:type="dxa"/>
            <w:tcBorders>
              <w:top w:val="single" w:sz="2" w:space="0" w:color="000001"/>
              <w:left w:val="single" w:sz="2" w:space="0" w:color="000001"/>
              <w:bottom w:val="single" w:sz="2" w:space="0" w:color="000001"/>
              <w:insideH w:val="single" w:sz="2" w:space="0" w:color="000001"/>
            </w:tcBorders>
            <w:shd w:color="auto" w:fill="auto" w:val="clear"/>
            <w:tcMar>
              <w:left w:w="26" w:type="dxa"/>
            </w:tcMar>
          </w:tcPr>
          <w:p>
            <w:pPr>
              <w:pStyle w:val="Normal"/>
              <w:spacing w:lineRule="auto" w:line="240" w:beforeAutospacing="1" w:after="200"/>
              <w:jc w:val="both"/>
              <w:rPr>
                <w:sz w:val="18"/>
                <w:szCs w:val="18"/>
              </w:rPr>
            </w:pPr>
            <w:r>
              <w:rPr>
                <w:rFonts w:cs="Times New Roman" w:ascii="Times New Roman" w:hAnsi="Times New Roman"/>
                <w:color w:val="000000"/>
                <w:sz w:val="18"/>
                <w:szCs w:val="18"/>
              </w:rPr>
              <w:t>CONFIRMAÇÃO DA OPÇÃO DA LISTA DE CONVOCAÇÃO</w:t>
            </w:r>
          </w:p>
        </w:tc>
        <w:tc>
          <w:tcPr>
            <w:tcW w:w="30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6" w:type="dxa"/>
            </w:tcMar>
          </w:tcPr>
          <w:p>
            <w:pPr>
              <w:pStyle w:val="Normal"/>
              <w:spacing w:lineRule="auto" w:line="240" w:beforeAutospacing="1" w:after="200"/>
              <w:jc w:val="both"/>
              <w:rPr>
                <w:sz w:val="18"/>
                <w:szCs w:val="18"/>
              </w:rPr>
            </w:pPr>
            <w:r>
              <w:rPr>
                <w:rFonts w:cs="Times New Roman" w:ascii="Times New Roman" w:hAnsi="Times New Roman"/>
                <w:sz w:val="18"/>
                <w:szCs w:val="18"/>
              </w:rPr>
              <w:t>EXCLUSIVAMENTE pela Internet, na área individual</w:t>
            </w:r>
          </w:p>
        </w:tc>
        <w:tc>
          <w:tcPr>
            <w:tcW w:w="237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6" w:type="dxa"/>
            </w:tcMar>
          </w:tcPr>
          <w:p>
            <w:pPr>
              <w:pStyle w:val="Normal"/>
              <w:spacing w:lineRule="auto" w:line="240" w:beforeAutospacing="1" w:after="200"/>
              <w:jc w:val="both"/>
              <w:rPr>
                <w:sz w:val="18"/>
                <w:szCs w:val="18"/>
              </w:rPr>
            </w:pPr>
            <w:r>
              <w:rPr>
                <w:rFonts w:cs="Times New Roman" w:ascii="Times New Roman" w:hAnsi="Times New Roman"/>
                <w:color w:val="000000"/>
                <w:sz w:val="18"/>
                <w:szCs w:val="18"/>
              </w:rPr>
              <w:t>14/02/2017</w:t>
            </w:r>
          </w:p>
        </w:tc>
      </w:tr>
      <w:tr>
        <w:trPr/>
        <w:tc>
          <w:tcPr>
            <w:tcW w:w="3682" w:type="dxa"/>
            <w:tcBorders>
              <w:top w:val="single" w:sz="2" w:space="0" w:color="000001"/>
              <w:left w:val="single" w:sz="2" w:space="0" w:color="000001"/>
              <w:bottom w:val="single" w:sz="2" w:space="0" w:color="000001"/>
              <w:insideH w:val="single" w:sz="2" w:space="0" w:color="000001"/>
            </w:tcBorders>
            <w:shd w:color="auto" w:fill="auto" w:val="clear"/>
            <w:tcMar>
              <w:left w:w="26" w:type="dxa"/>
            </w:tcMar>
          </w:tcPr>
          <w:p>
            <w:pPr>
              <w:pStyle w:val="Normal"/>
              <w:spacing w:lineRule="auto" w:line="240" w:beforeAutospacing="1" w:after="200"/>
              <w:jc w:val="both"/>
              <w:rPr>
                <w:sz w:val="18"/>
                <w:szCs w:val="18"/>
              </w:rPr>
            </w:pPr>
            <w:r>
              <w:rPr>
                <w:rFonts w:cs="Times New Roman" w:ascii="Times New Roman" w:hAnsi="Times New Roman"/>
                <w:color w:val="000000"/>
                <w:sz w:val="18"/>
                <w:szCs w:val="18"/>
              </w:rPr>
              <w:t>Matrícula na instituição escolhida no ato da inscrição</w:t>
            </w:r>
          </w:p>
        </w:tc>
        <w:tc>
          <w:tcPr>
            <w:tcW w:w="30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6" w:type="dxa"/>
            </w:tcMar>
          </w:tcPr>
          <w:p>
            <w:pPr>
              <w:pStyle w:val="Normal"/>
              <w:spacing w:lineRule="auto" w:line="240" w:beforeAutospacing="1" w:after="200"/>
              <w:jc w:val="both"/>
              <w:rPr>
                <w:sz w:val="18"/>
                <w:szCs w:val="18"/>
              </w:rPr>
            </w:pPr>
            <w:r>
              <w:rPr>
                <w:rFonts w:cs="Times New Roman" w:ascii="Times New Roman" w:hAnsi="Times New Roman"/>
                <w:sz w:val="18"/>
                <w:szCs w:val="18"/>
              </w:rPr>
              <w:t>Dirigir-se à Instituição, munido de toda documentação para realização da matrícula</w:t>
            </w:r>
          </w:p>
        </w:tc>
        <w:tc>
          <w:tcPr>
            <w:tcW w:w="237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6" w:type="dxa"/>
            </w:tcMar>
          </w:tcPr>
          <w:p>
            <w:pPr>
              <w:pStyle w:val="Normal"/>
              <w:spacing w:lineRule="auto" w:line="240" w:beforeAutospacing="1" w:after="200"/>
              <w:jc w:val="both"/>
              <w:rPr>
                <w:sz w:val="18"/>
                <w:szCs w:val="18"/>
              </w:rPr>
            </w:pPr>
            <w:r>
              <w:rPr>
                <w:rFonts w:cs="Times New Roman" w:ascii="Times New Roman" w:hAnsi="Times New Roman"/>
                <w:color w:val="000000"/>
                <w:sz w:val="18"/>
                <w:szCs w:val="18"/>
              </w:rPr>
              <w:t>16 e 17/02/2017</w:t>
            </w:r>
          </w:p>
        </w:tc>
      </w:tr>
      <w:tr>
        <w:trPr/>
        <w:tc>
          <w:tcPr>
            <w:tcW w:w="3682" w:type="dxa"/>
            <w:tcBorders>
              <w:top w:val="single" w:sz="2" w:space="0" w:color="000001"/>
              <w:left w:val="single" w:sz="2" w:space="0" w:color="000001"/>
              <w:bottom w:val="single" w:sz="2" w:space="0" w:color="000001"/>
              <w:insideH w:val="single" w:sz="2" w:space="0" w:color="000001"/>
            </w:tcBorders>
            <w:shd w:color="auto" w:fill="auto" w:val="clear"/>
            <w:tcMar>
              <w:left w:w="26" w:type="dxa"/>
            </w:tcMar>
          </w:tcPr>
          <w:p>
            <w:pPr>
              <w:pStyle w:val="Normal"/>
              <w:spacing w:lineRule="auto" w:line="240" w:beforeAutospacing="1" w:after="200"/>
              <w:jc w:val="both"/>
              <w:rPr>
                <w:sz w:val="18"/>
                <w:szCs w:val="18"/>
              </w:rPr>
            </w:pPr>
            <w:r>
              <w:rPr>
                <w:rFonts w:cs="Times New Roman" w:ascii="Times New Roman" w:hAnsi="Times New Roman"/>
                <w:color w:val="000000"/>
                <w:sz w:val="18"/>
                <w:szCs w:val="18"/>
              </w:rPr>
              <w:t>Início das atividades da Residência Médica</w:t>
            </w:r>
          </w:p>
        </w:tc>
        <w:tc>
          <w:tcPr>
            <w:tcW w:w="30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6" w:type="dxa"/>
            </w:tcMar>
          </w:tcPr>
          <w:p>
            <w:pPr>
              <w:pStyle w:val="Normal"/>
              <w:spacing w:lineRule="auto" w:line="240" w:beforeAutospacing="1" w:after="200"/>
              <w:jc w:val="both"/>
              <w:rPr>
                <w:sz w:val="18"/>
                <w:szCs w:val="18"/>
              </w:rPr>
            </w:pPr>
            <w:r>
              <w:rPr>
                <w:rFonts w:cs="Times New Roman" w:ascii="Times New Roman" w:hAnsi="Times New Roman"/>
                <w:sz w:val="18"/>
                <w:szCs w:val="18"/>
              </w:rPr>
              <w:t>Início das atividades da Residência na Instituição em que o médico esteja matriculado.</w:t>
            </w:r>
          </w:p>
        </w:tc>
        <w:tc>
          <w:tcPr>
            <w:tcW w:w="237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6" w:type="dxa"/>
            </w:tcMar>
          </w:tcPr>
          <w:p>
            <w:pPr>
              <w:pStyle w:val="Normal"/>
              <w:spacing w:lineRule="auto" w:line="240" w:beforeAutospacing="1" w:after="200"/>
              <w:jc w:val="both"/>
              <w:rPr>
                <w:sz w:val="18"/>
                <w:szCs w:val="18"/>
              </w:rPr>
            </w:pPr>
            <w:r>
              <w:rPr>
                <w:rFonts w:cs="Times New Roman" w:ascii="Times New Roman" w:hAnsi="Times New Roman"/>
                <w:color w:val="000000"/>
                <w:sz w:val="18"/>
                <w:szCs w:val="18"/>
              </w:rPr>
              <w:t>01 de março de 2017</w:t>
            </w:r>
          </w:p>
        </w:tc>
      </w:tr>
      <w:tr>
        <w:trPr/>
        <w:tc>
          <w:tcPr>
            <w:tcW w:w="9068"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76923C" w:themeFill="accent3" w:themeFillShade="bf" w:val="clear"/>
            <w:tcMar>
              <w:left w:w="26" w:type="dxa"/>
            </w:tcMar>
          </w:tcPr>
          <w:p>
            <w:pPr>
              <w:pStyle w:val="Normal"/>
              <w:spacing w:lineRule="auto" w:line="240" w:beforeAutospacing="1" w:after="200"/>
              <w:jc w:val="center"/>
              <w:rPr>
                <w:sz w:val="18"/>
                <w:szCs w:val="18"/>
              </w:rPr>
            </w:pPr>
            <w:r>
              <w:rPr>
                <w:rFonts w:cs="Times New Roman" w:ascii="Times New Roman" w:hAnsi="Times New Roman"/>
                <w:b/>
                <w:bCs/>
                <w:color w:val="000000"/>
                <w:sz w:val="18"/>
                <w:szCs w:val="18"/>
              </w:rPr>
              <w:t>3º PERÍODO CONVOCAÇÃO /MATRICULA</w:t>
            </w:r>
          </w:p>
        </w:tc>
      </w:tr>
      <w:tr>
        <w:trPr/>
        <w:tc>
          <w:tcPr>
            <w:tcW w:w="3682" w:type="dxa"/>
            <w:tcBorders>
              <w:top w:val="single" w:sz="2" w:space="0" w:color="000001"/>
              <w:left w:val="single" w:sz="2" w:space="0" w:color="000001"/>
              <w:bottom w:val="single" w:sz="2" w:space="0" w:color="000001"/>
              <w:insideH w:val="single" w:sz="2" w:space="0" w:color="000001"/>
            </w:tcBorders>
            <w:shd w:color="auto" w:fill="auto" w:val="clear"/>
            <w:tcMar>
              <w:left w:w="26" w:type="dxa"/>
            </w:tcMar>
          </w:tcPr>
          <w:p>
            <w:pPr>
              <w:pStyle w:val="Normal"/>
              <w:spacing w:lineRule="auto" w:line="240" w:beforeAutospacing="1" w:after="200"/>
              <w:jc w:val="both"/>
              <w:rPr>
                <w:sz w:val="18"/>
                <w:szCs w:val="18"/>
              </w:rPr>
            </w:pPr>
            <w:r>
              <w:rPr>
                <w:rFonts w:cs="Times New Roman" w:ascii="Times New Roman" w:hAnsi="Times New Roman"/>
                <w:color w:val="000000"/>
                <w:sz w:val="18"/>
                <w:szCs w:val="18"/>
              </w:rPr>
              <w:t>DIVULGAÇÃO DA 3ª CONVOCAÇÃO</w:t>
            </w:r>
          </w:p>
        </w:tc>
        <w:tc>
          <w:tcPr>
            <w:tcW w:w="30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6" w:type="dxa"/>
            </w:tcMar>
          </w:tcPr>
          <w:p>
            <w:pPr>
              <w:pStyle w:val="Normal"/>
              <w:spacing w:lineRule="auto" w:line="240" w:beforeAutospacing="1" w:after="200"/>
              <w:jc w:val="both"/>
              <w:rPr/>
            </w:pPr>
            <w:r>
              <w:rPr>
                <w:rFonts w:cs="Times New Roman" w:ascii="Times New Roman" w:hAnsi="Times New Roman"/>
                <w:color w:val="000000"/>
                <w:sz w:val="18"/>
                <w:szCs w:val="18"/>
                <w:shd w:fill="FFFFFF" w:val="clear"/>
              </w:rPr>
              <w:t>EXCLUSIVAMENTE pela internet, através do endereço eletrônico:</w:t>
            </w:r>
            <w:r>
              <w:rPr>
                <w:rFonts w:cs="Times New Roman" w:ascii="Times New Roman" w:hAnsi="Times New Roman"/>
                <w:color w:val="0000CC"/>
                <w:sz w:val="18"/>
                <w:szCs w:val="18"/>
                <w:shd w:fill="FFFFFF" w:val="clear"/>
              </w:rPr>
              <w:t xml:space="preserve"> </w:t>
            </w:r>
            <w:hyperlink r:id="rId45">
              <w:r>
                <w:rPr>
                  <w:rStyle w:val="LinkdaInternet"/>
                  <w:rFonts w:cs="Times New Roman" w:ascii="Times New Roman" w:hAnsi="Times New Roman"/>
                  <w:color w:val="0000FF"/>
                  <w:sz w:val="18"/>
                  <w:szCs w:val="18"/>
                  <w:highlight w:val="white"/>
                </w:rPr>
                <w:t>http://www.resmedceara.ufc.br</w:t>
              </w:r>
            </w:hyperlink>
          </w:p>
        </w:tc>
        <w:tc>
          <w:tcPr>
            <w:tcW w:w="237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top w:w="55" w:type="dxa"/>
              <w:left w:w="21" w:type="dxa"/>
              <w:bottom w:w="55" w:type="dxa"/>
              <w:right w:w="55" w:type="dxa"/>
            </w:tcMar>
          </w:tcPr>
          <w:p>
            <w:pPr>
              <w:pStyle w:val="Normal"/>
              <w:spacing w:lineRule="auto" w:line="240" w:beforeAutospacing="1" w:after="200"/>
              <w:jc w:val="both"/>
              <w:rPr>
                <w:sz w:val="18"/>
                <w:szCs w:val="18"/>
              </w:rPr>
            </w:pPr>
            <w:r>
              <w:rPr>
                <w:rFonts w:cs="Times New Roman" w:ascii="Times New Roman" w:hAnsi="Times New Roman"/>
                <w:color w:val="000000"/>
                <w:sz w:val="18"/>
                <w:szCs w:val="18"/>
              </w:rPr>
              <w:t>23/02/2017</w:t>
            </w:r>
          </w:p>
        </w:tc>
      </w:tr>
      <w:tr>
        <w:trPr/>
        <w:tc>
          <w:tcPr>
            <w:tcW w:w="3682" w:type="dxa"/>
            <w:tcBorders>
              <w:top w:val="single" w:sz="2" w:space="0" w:color="000001"/>
              <w:left w:val="single" w:sz="2" w:space="0" w:color="000001"/>
              <w:bottom w:val="single" w:sz="2" w:space="0" w:color="000001"/>
              <w:insideH w:val="single" w:sz="2" w:space="0" w:color="000001"/>
            </w:tcBorders>
            <w:shd w:color="auto" w:fill="auto" w:val="clear"/>
            <w:tcMar>
              <w:left w:w="26" w:type="dxa"/>
            </w:tcMar>
          </w:tcPr>
          <w:p>
            <w:pPr>
              <w:pStyle w:val="Normal"/>
              <w:spacing w:lineRule="auto" w:line="240" w:beforeAutospacing="1" w:after="200"/>
              <w:jc w:val="both"/>
              <w:rPr>
                <w:sz w:val="18"/>
                <w:szCs w:val="18"/>
              </w:rPr>
            </w:pPr>
            <w:r>
              <w:rPr>
                <w:rFonts w:cs="Times New Roman" w:ascii="Times New Roman" w:hAnsi="Times New Roman"/>
                <w:color w:val="000000"/>
                <w:sz w:val="18"/>
                <w:szCs w:val="18"/>
              </w:rPr>
              <w:t>CONFIRMAÇÃO DA OPÇÃO DA LISTA DE CONVOCAÇÃO</w:t>
            </w:r>
          </w:p>
        </w:tc>
        <w:tc>
          <w:tcPr>
            <w:tcW w:w="30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6" w:type="dxa"/>
            </w:tcMar>
          </w:tcPr>
          <w:p>
            <w:pPr>
              <w:pStyle w:val="Normal"/>
              <w:spacing w:lineRule="auto" w:line="240" w:beforeAutospacing="1" w:after="200"/>
              <w:jc w:val="both"/>
              <w:rPr>
                <w:sz w:val="18"/>
                <w:szCs w:val="18"/>
              </w:rPr>
            </w:pPr>
            <w:r>
              <w:rPr>
                <w:rFonts w:cs="Times New Roman" w:ascii="Times New Roman" w:hAnsi="Times New Roman"/>
                <w:sz w:val="18"/>
                <w:szCs w:val="18"/>
              </w:rPr>
              <w:t>EXCLUSIVAMENTE pela Internet, na área individual</w:t>
            </w:r>
          </w:p>
        </w:tc>
        <w:tc>
          <w:tcPr>
            <w:tcW w:w="237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top w:w="55" w:type="dxa"/>
              <w:left w:w="21" w:type="dxa"/>
              <w:bottom w:w="55" w:type="dxa"/>
              <w:right w:w="55" w:type="dxa"/>
            </w:tcMar>
          </w:tcPr>
          <w:p>
            <w:pPr>
              <w:pStyle w:val="Normal"/>
              <w:spacing w:lineRule="auto" w:line="240" w:beforeAutospacing="1" w:after="200"/>
              <w:jc w:val="both"/>
              <w:rPr>
                <w:sz w:val="18"/>
                <w:szCs w:val="18"/>
              </w:rPr>
            </w:pPr>
            <w:r>
              <w:rPr>
                <w:rFonts w:cs="Times New Roman" w:ascii="Times New Roman" w:hAnsi="Times New Roman"/>
                <w:color w:val="000000"/>
                <w:sz w:val="18"/>
                <w:szCs w:val="18"/>
              </w:rPr>
              <w:t>24/02/2017</w:t>
            </w:r>
          </w:p>
        </w:tc>
      </w:tr>
      <w:tr>
        <w:trPr/>
        <w:tc>
          <w:tcPr>
            <w:tcW w:w="3682" w:type="dxa"/>
            <w:tcBorders>
              <w:top w:val="single" w:sz="2" w:space="0" w:color="000001"/>
              <w:left w:val="single" w:sz="2" w:space="0" w:color="000001"/>
              <w:bottom w:val="single" w:sz="2" w:space="0" w:color="000001"/>
              <w:insideH w:val="single" w:sz="2" w:space="0" w:color="000001"/>
            </w:tcBorders>
            <w:shd w:color="auto" w:fill="auto" w:val="clear"/>
            <w:tcMar>
              <w:left w:w="26" w:type="dxa"/>
            </w:tcMar>
          </w:tcPr>
          <w:p>
            <w:pPr>
              <w:pStyle w:val="Normal"/>
              <w:spacing w:lineRule="auto" w:line="240" w:beforeAutospacing="1" w:after="200"/>
              <w:jc w:val="both"/>
              <w:rPr>
                <w:sz w:val="18"/>
                <w:szCs w:val="18"/>
              </w:rPr>
            </w:pPr>
            <w:r>
              <w:rPr>
                <w:rFonts w:cs="Times New Roman" w:ascii="Times New Roman" w:hAnsi="Times New Roman"/>
                <w:color w:val="000000"/>
                <w:sz w:val="18"/>
                <w:szCs w:val="18"/>
              </w:rPr>
              <w:t>Matrícula na instituição escolhida no ato da inscrição</w:t>
            </w:r>
          </w:p>
        </w:tc>
        <w:tc>
          <w:tcPr>
            <w:tcW w:w="30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6" w:type="dxa"/>
            </w:tcMar>
          </w:tcPr>
          <w:p>
            <w:pPr>
              <w:pStyle w:val="Normal"/>
              <w:spacing w:lineRule="auto" w:line="240" w:beforeAutospacing="1" w:after="200"/>
              <w:jc w:val="both"/>
              <w:rPr>
                <w:sz w:val="18"/>
                <w:szCs w:val="18"/>
              </w:rPr>
            </w:pPr>
            <w:r>
              <w:rPr>
                <w:rFonts w:cs="Times New Roman" w:ascii="Times New Roman" w:hAnsi="Times New Roman"/>
                <w:sz w:val="18"/>
                <w:szCs w:val="18"/>
              </w:rPr>
              <w:t>Dirigir-se à Instituição, munido de toda documentação para realização da matrícula</w:t>
            </w:r>
          </w:p>
        </w:tc>
        <w:tc>
          <w:tcPr>
            <w:tcW w:w="237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top w:w="55" w:type="dxa"/>
              <w:left w:w="21" w:type="dxa"/>
              <w:bottom w:w="55" w:type="dxa"/>
              <w:right w:w="55" w:type="dxa"/>
            </w:tcMar>
          </w:tcPr>
          <w:p>
            <w:pPr>
              <w:pStyle w:val="Normal"/>
              <w:spacing w:lineRule="auto" w:line="240" w:beforeAutospacing="1" w:after="200"/>
              <w:jc w:val="both"/>
              <w:rPr>
                <w:sz w:val="18"/>
                <w:szCs w:val="18"/>
              </w:rPr>
            </w:pPr>
            <w:r>
              <w:rPr>
                <w:rFonts w:cs="Times New Roman" w:ascii="Times New Roman" w:hAnsi="Times New Roman"/>
                <w:color w:val="000000"/>
                <w:sz w:val="18"/>
                <w:szCs w:val="18"/>
              </w:rPr>
              <w:t>01 e 02/03/2017</w:t>
            </w:r>
          </w:p>
        </w:tc>
      </w:tr>
      <w:tr>
        <w:trPr/>
        <w:tc>
          <w:tcPr>
            <w:tcW w:w="3682" w:type="dxa"/>
            <w:tcBorders>
              <w:top w:val="single" w:sz="2" w:space="0" w:color="000001"/>
              <w:left w:val="single" w:sz="2" w:space="0" w:color="000001"/>
              <w:bottom w:val="single" w:sz="2" w:space="0" w:color="000001"/>
              <w:insideH w:val="single" w:sz="2" w:space="0" w:color="000001"/>
            </w:tcBorders>
            <w:shd w:color="auto" w:fill="auto" w:val="clear"/>
            <w:tcMar>
              <w:left w:w="26" w:type="dxa"/>
            </w:tcMar>
          </w:tcPr>
          <w:p>
            <w:pPr>
              <w:pStyle w:val="Normal"/>
              <w:spacing w:lineRule="auto" w:line="240" w:beforeAutospacing="1" w:after="200"/>
              <w:jc w:val="both"/>
              <w:rPr>
                <w:sz w:val="18"/>
                <w:szCs w:val="18"/>
              </w:rPr>
            </w:pPr>
            <w:r>
              <w:rPr>
                <w:rFonts w:cs="Times New Roman" w:ascii="Times New Roman" w:hAnsi="Times New Roman"/>
                <w:color w:val="000000"/>
                <w:sz w:val="18"/>
                <w:szCs w:val="18"/>
              </w:rPr>
              <w:t>Início das atividades da Residência Médica para os matriculados no mês de março de 2017</w:t>
            </w:r>
          </w:p>
        </w:tc>
        <w:tc>
          <w:tcPr>
            <w:tcW w:w="30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6" w:type="dxa"/>
            </w:tcMar>
          </w:tcPr>
          <w:p>
            <w:pPr>
              <w:pStyle w:val="Normal"/>
              <w:spacing w:lineRule="auto" w:line="240" w:beforeAutospacing="1" w:after="200"/>
              <w:jc w:val="both"/>
              <w:rPr>
                <w:sz w:val="18"/>
                <w:szCs w:val="18"/>
              </w:rPr>
            </w:pPr>
            <w:r>
              <w:rPr>
                <w:rFonts w:cs="Times New Roman" w:ascii="Times New Roman" w:hAnsi="Times New Roman"/>
                <w:sz w:val="18"/>
                <w:szCs w:val="18"/>
              </w:rPr>
              <w:t>Início das atividades da Residência na Instituição em que o médico esteja matriculado.</w:t>
            </w:r>
          </w:p>
        </w:tc>
        <w:tc>
          <w:tcPr>
            <w:tcW w:w="237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top w:w="55" w:type="dxa"/>
              <w:left w:w="21" w:type="dxa"/>
              <w:bottom w:w="55" w:type="dxa"/>
              <w:right w:w="55" w:type="dxa"/>
            </w:tcMar>
          </w:tcPr>
          <w:p>
            <w:pPr>
              <w:pStyle w:val="Normal"/>
              <w:spacing w:lineRule="auto" w:line="240" w:beforeAutospacing="1" w:after="200"/>
              <w:jc w:val="both"/>
              <w:rPr>
                <w:sz w:val="18"/>
                <w:szCs w:val="18"/>
              </w:rPr>
            </w:pPr>
            <w:r>
              <w:rPr>
                <w:rFonts w:cs="Times New Roman" w:ascii="Times New Roman" w:hAnsi="Times New Roman"/>
                <w:color w:val="000000"/>
                <w:sz w:val="18"/>
                <w:szCs w:val="18"/>
              </w:rPr>
              <w:t>IMEDIATAMENTE</w:t>
            </w:r>
          </w:p>
        </w:tc>
      </w:tr>
      <w:tr>
        <w:trPr/>
        <w:tc>
          <w:tcPr>
            <w:tcW w:w="9068"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76923C" w:themeFill="accent3" w:themeFillShade="bf" w:val="clear"/>
            <w:tcMar>
              <w:top w:w="55" w:type="dxa"/>
              <w:left w:w="21" w:type="dxa"/>
              <w:bottom w:w="55" w:type="dxa"/>
              <w:right w:w="55" w:type="dxa"/>
            </w:tcMar>
          </w:tcPr>
          <w:p>
            <w:pPr>
              <w:pStyle w:val="Normal"/>
              <w:spacing w:lineRule="auto" w:line="240" w:beforeAutospacing="1" w:after="200"/>
              <w:jc w:val="center"/>
              <w:rPr>
                <w:sz w:val="18"/>
                <w:szCs w:val="18"/>
              </w:rPr>
            </w:pPr>
            <w:r>
              <w:rPr>
                <w:rFonts w:cs="Times New Roman" w:ascii="Times New Roman" w:hAnsi="Times New Roman"/>
                <w:b/>
                <w:bCs/>
                <w:color w:val="000000"/>
                <w:sz w:val="18"/>
                <w:szCs w:val="18"/>
              </w:rPr>
              <w:t>REPESCAGEM – CONVOCAÇÃO /MATRICULA</w:t>
            </w:r>
          </w:p>
        </w:tc>
      </w:tr>
      <w:tr>
        <w:trPr/>
        <w:tc>
          <w:tcPr>
            <w:tcW w:w="3682" w:type="dxa"/>
            <w:tcBorders>
              <w:top w:val="single" w:sz="2" w:space="0" w:color="000001"/>
              <w:left w:val="single" w:sz="2" w:space="0" w:color="000001"/>
              <w:bottom w:val="single" w:sz="2" w:space="0" w:color="000001"/>
              <w:insideH w:val="single" w:sz="2" w:space="0" w:color="000001"/>
            </w:tcBorders>
            <w:shd w:color="auto" w:fill="auto" w:val="clear"/>
            <w:tcMar>
              <w:left w:w="26" w:type="dxa"/>
            </w:tcMar>
          </w:tcPr>
          <w:p>
            <w:pPr>
              <w:pStyle w:val="Normal"/>
              <w:spacing w:lineRule="auto" w:line="240" w:beforeAutospacing="1" w:after="200"/>
              <w:jc w:val="both"/>
              <w:rPr>
                <w:sz w:val="18"/>
                <w:szCs w:val="18"/>
              </w:rPr>
            </w:pPr>
            <w:r>
              <w:rPr>
                <w:rFonts w:cs="Times New Roman" w:ascii="Times New Roman" w:hAnsi="Times New Roman"/>
                <w:color w:val="000000"/>
                <w:sz w:val="18"/>
                <w:szCs w:val="18"/>
              </w:rPr>
              <w:t>DIVULGAÇÃO DA LISTA DE VAGAS REMANESCENTES</w:t>
            </w:r>
          </w:p>
        </w:tc>
        <w:tc>
          <w:tcPr>
            <w:tcW w:w="30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6" w:type="dxa"/>
            </w:tcMar>
          </w:tcPr>
          <w:p>
            <w:pPr>
              <w:pStyle w:val="Normal"/>
              <w:spacing w:lineRule="auto" w:line="240" w:beforeAutospacing="1" w:after="200"/>
              <w:jc w:val="both"/>
              <w:rPr/>
            </w:pPr>
            <w:r>
              <w:rPr>
                <w:rFonts w:cs="Times New Roman" w:ascii="Times New Roman" w:hAnsi="Times New Roman"/>
                <w:color w:val="000000"/>
                <w:sz w:val="18"/>
                <w:szCs w:val="18"/>
                <w:shd w:fill="FFFFFF" w:val="clear"/>
              </w:rPr>
              <w:t>EXCLUSIVAMENTE pela internet, através do endereço eletrônico:</w:t>
            </w:r>
            <w:r>
              <w:rPr>
                <w:rFonts w:cs="Times New Roman" w:ascii="Times New Roman" w:hAnsi="Times New Roman"/>
                <w:color w:val="0000CC"/>
                <w:sz w:val="18"/>
                <w:szCs w:val="18"/>
                <w:shd w:fill="FFFFFF" w:val="clear"/>
              </w:rPr>
              <w:t xml:space="preserve"> </w:t>
            </w:r>
            <w:hyperlink r:id="rId46">
              <w:r>
                <w:rPr>
                  <w:rStyle w:val="LinkdaInternet"/>
                  <w:rFonts w:cs="Times New Roman" w:ascii="Times New Roman" w:hAnsi="Times New Roman"/>
                  <w:color w:val="0000FF"/>
                  <w:sz w:val="18"/>
                  <w:szCs w:val="18"/>
                  <w:highlight w:val="white"/>
                </w:rPr>
                <w:t>http://www.resmedceara.ufc.br</w:t>
              </w:r>
            </w:hyperlink>
          </w:p>
        </w:tc>
        <w:tc>
          <w:tcPr>
            <w:tcW w:w="237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top w:w="55" w:type="dxa"/>
              <w:left w:w="21" w:type="dxa"/>
              <w:bottom w:w="55" w:type="dxa"/>
              <w:right w:w="55" w:type="dxa"/>
            </w:tcMar>
          </w:tcPr>
          <w:p>
            <w:pPr>
              <w:pStyle w:val="Normal"/>
              <w:spacing w:lineRule="auto" w:line="240" w:beforeAutospacing="1" w:after="200"/>
              <w:jc w:val="both"/>
              <w:rPr>
                <w:sz w:val="18"/>
                <w:szCs w:val="18"/>
              </w:rPr>
            </w:pPr>
            <w:r>
              <w:rPr>
                <w:rFonts w:cs="Times New Roman" w:ascii="Times New Roman" w:hAnsi="Times New Roman"/>
                <w:color w:val="000000"/>
                <w:sz w:val="18"/>
                <w:szCs w:val="18"/>
              </w:rPr>
              <w:t>08/03/2017</w:t>
            </w:r>
          </w:p>
        </w:tc>
      </w:tr>
      <w:tr>
        <w:trPr/>
        <w:tc>
          <w:tcPr>
            <w:tcW w:w="3682" w:type="dxa"/>
            <w:tcBorders>
              <w:top w:val="single" w:sz="2" w:space="0" w:color="000001"/>
              <w:left w:val="single" w:sz="2" w:space="0" w:color="000001"/>
              <w:bottom w:val="single" w:sz="2" w:space="0" w:color="000001"/>
              <w:insideH w:val="single" w:sz="2" w:space="0" w:color="000001"/>
            </w:tcBorders>
            <w:shd w:color="auto" w:fill="auto" w:val="clear"/>
            <w:tcMar>
              <w:left w:w="26" w:type="dxa"/>
            </w:tcMar>
          </w:tcPr>
          <w:p>
            <w:pPr>
              <w:pStyle w:val="Normal"/>
              <w:spacing w:lineRule="auto" w:line="240" w:beforeAutospacing="1" w:after="200"/>
              <w:jc w:val="both"/>
              <w:rPr>
                <w:sz w:val="18"/>
                <w:szCs w:val="18"/>
              </w:rPr>
            </w:pPr>
            <w:r>
              <w:rPr>
                <w:rFonts w:cs="Times New Roman" w:ascii="Times New Roman" w:hAnsi="Times New Roman"/>
                <w:color w:val="000000"/>
                <w:sz w:val="18"/>
                <w:szCs w:val="18"/>
              </w:rPr>
              <w:t>REUNIÃO DA REPESCAGEM</w:t>
            </w:r>
          </w:p>
        </w:tc>
        <w:tc>
          <w:tcPr>
            <w:tcW w:w="30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6" w:type="dxa"/>
            </w:tcMar>
          </w:tcPr>
          <w:p>
            <w:pPr>
              <w:pStyle w:val="Normal"/>
              <w:spacing w:lineRule="auto" w:line="240" w:beforeAutospacing="1" w:after="200"/>
              <w:jc w:val="both"/>
              <w:rPr>
                <w:sz w:val="18"/>
                <w:szCs w:val="18"/>
              </w:rPr>
            </w:pPr>
            <w:r>
              <w:rPr>
                <w:rFonts w:cs="Times New Roman" w:ascii="Times New Roman" w:hAnsi="Times New Roman"/>
                <w:sz w:val="18"/>
                <w:szCs w:val="18"/>
              </w:rPr>
              <w:t>EXCLUSIVAMENTE PRESENCIAL</w:t>
            </w:r>
          </w:p>
        </w:tc>
        <w:tc>
          <w:tcPr>
            <w:tcW w:w="237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top w:w="55" w:type="dxa"/>
              <w:left w:w="21" w:type="dxa"/>
              <w:bottom w:w="55" w:type="dxa"/>
              <w:right w:w="55" w:type="dxa"/>
            </w:tcMar>
          </w:tcPr>
          <w:p>
            <w:pPr>
              <w:pStyle w:val="Normal"/>
              <w:spacing w:lineRule="auto" w:line="240" w:beforeAutospacing="1" w:after="200"/>
              <w:jc w:val="both"/>
              <w:rPr>
                <w:sz w:val="18"/>
                <w:szCs w:val="18"/>
              </w:rPr>
            </w:pPr>
            <w:r>
              <w:rPr>
                <w:rFonts w:cs="Times New Roman" w:ascii="Times New Roman" w:hAnsi="Times New Roman"/>
                <w:color w:val="000000"/>
                <w:sz w:val="18"/>
                <w:szCs w:val="18"/>
              </w:rPr>
              <w:t>16/03/2017</w:t>
            </w:r>
          </w:p>
        </w:tc>
      </w:tr>
      <w:tr>
        <w:trPr/>
        <w:tc>
          <w:tcPr>
            <w:tcW w:w="3682" w:type="dxa"/>
            <w:tcBorders>
              <w:top w:val="single" w:sz="2" w:space="0" w:color="000001"/>
              <w:left w:val="single" w:sz="2" w:space="0" w:color="000001"/>
              <w:bottom w:val="single" w:sz="2" w:space="0" w:color="000001"/>
              <w:insideH w:val="single" w:sz="2" w:space="0" w:color="000001"/>
            </w:tcBorders>
            <w:shd w:color="auto" w:fill="auto" w:val="clear"/>
            <w:tcMar>
              <w:left w:w="26" w:type="dxa"/>
            </w:tcMar>
          </w:tcPr>
          <w:p>
            <w:pPr>
              <w:pStyle w:val="Normal"/>
              <w:spacing w:lineRule="auto" w:line="240" w:beforeAutospacing="1" w:after="200"/>
              <w:jc w:val="both"/>
              <w:rPr>
                <w:sz w:val="18"/>
                <w:szCs w:val="18"/>
              </w:rPr>
            </w:pPr>
            <w:r>
              <w:rPr>
                <w:rFonts w:cs="Times New Roman" w:ascii="Times New Roman" w:hAnsi="Times New Roman"/>
                <w:color w:val="000000"/>
                <w:sz w:val="18"/>
                <w:szCs w:val="18"/>
              </w:rPr>
              <w:t>MATRICULA NA INSTITUIÇÃO</w:t>
            </w:r>
          </w:p>
        </w:tc>
        <w:tc>
          <w:tcPr>
            <w:tcW w:w="30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6" w:type="dxa"/>
            </w:tcMar>
          </w:tcPr>
          <w:p>
            <w:pPr>
              <w:pStyle w:val="Normal"/>
              <w:spacing w:lineRule="auto" w:line="240" w:beforeAutospacing="1" w:after="200"/>
              <w:jc w:val="both"/>
              <w:rPr>
                <w:sz w:val="18"/>
                <w:szCs w:val="18"/>
              </w:rPr>
            </w:pPr>
            <w:r>
              <w:rPr>
                <w:rFonts w:cs="Times New Roman" w:ascii="Times New Roman" w:hAnsi="Times New Roman"/>
                <w:sz w:val="18"/>
                <w:szCs w:val="18"/>
              </w:rPr>
              <w:t>Dirigir-se à Instituição para realização da matrícula</w:t>
            </w:r>
          </w:p>
        </w:tc>
        <w:tc>
          <w:tcPr>
            <w:tcW w:w="237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top w:w="55" w:type="dxa"/>
              <w:left w:w="21" w:type="dxa"/>
              <w:bottom w:w="55" w:type="dxa"/>
              <w:right w:w="55" w:type="dxa"/>
            </w:tcMar>
          </w:tcPr>
          <w:p>
            <w:pPr>
              <w:pStyle w:val="Normal"/>
              <w:spacing w:lineRule="auto" w:line="240" w:beforeAutospacing="1" w:after="200"/>
              <w:jc w:val="both"/>
              <w:rPr>
                <w:sz w:val="18"/>
                <w:szCs w:val="18"/>
              </w:rPr>
            </w:pPr>
            <w:r>
              <w:rPr>
                <w:rFonts w:cs="Times New Roman" w:ascii="Times New Roman" w:hAnsi="Times New Roman"/>
                <w:color w:val="000000"/>
                <w:sz w:val="18"/>
                <w:szCs w:val="18"/>
              </w:rPr>
              <w:t>16 e 17/03/2017</w:t>
            </w:r>
          </w:p>
        </w:tc>
      </w:tr>
      <w:tr>
        <w:trPr/>
        <w:tc>
          <w:tcPr>
            <w:tcW w:w="3682" w:type="dxa"/>
            <w:tcBorders>
              <w:top w:val="single" w:sz="2" w:space="0" w:color="000001"/>
              <w:left w:val="single" w:sz="2" w:space="0" w:color="000001"/>
              <w:bottom w:val="single" w:sz="2" w:space="0" w:color="000001"/>
              <w:insideH w:val="single" w:sz="2" w:space="0" w:color="000001"/>
            </w:tcBorders>
            <w:shd w:color="auto" w:fill="auto" w:val="clear"/>
            <w:tcMar>
              <w:left w:w="26" w:type="dxa"/>
            </w:tcMar>
          </w:tcPr>
          <w:p>
            <w:pPr>
              <w:pStyle w:val="Normal"/>
              <w:spacing w:lineRule="auto" w:line="240" w:beforeAutospacing="1" w:after="200"/>
              <w:jc w:val="both"/>
              <w:rPr>
                <w:sz w:val="18"/>
                <w:szCs w:val="18"/>
              </w:rPr>
            </w:pPr>
            <w:r>
              <w:rPr>
                <w:rFonts w:cs="Times New Roman" w:ascii="Times New Roman" w:hAnsi="Times New Roman"/>
                <w:color w:val="000000"/>
                <w:sz w:val="18"/>
                <w:szCs w:val="18"/>
              </w:rPr>
              <w:t>Início das atividades da Residência Médica para os matriculados no mês de março de 2017</w:t>
            </w:r>
          </w:p>
        </w:tc>
        <w:tc>
          <w:tcPr>
            <w:tcW w:w="30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6" w:type="dxa"/>
            </w:tcMar>
          </w:tcPr>
          <w:p>
            <w:pPr>
              <w:pStyle w:val="Normal"/>
              <w:spacing w:lineRule="auto" w:line="240" w:beforeAutospacing="1" w:after="200"/>
              <w:jc w:val="both"/>
              <w:rPr>
                <w:sz w:val="18"/>
                <w:szCs w:val="18"/>
              </w:rPr>
            </w:pPr>
            <w:r>
              <w:rPr>
                <w:rFonts w:cs="Times New Roman" w:ascii="Times New Roman" w:hAnsi="Times New Roman"/>
                <w:sz w:val="18"/>
                <w:szCs w:val="18"/>
              </w:rPr>
              <w:t>Início das atividades da Residência na Instituição em que o médico esteja matriculado.</w:t>
            </w:r>
          </w:p>
        </w:tc>
        <w:tc>
          <w:tcPr>
            <w:tcW w:w="237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top w:w="55" w:type="dxa"/>
              <w:left w:w="21" w:type="dxa"/>
              <w:bottom w:w="55" w:type="dxa"/>
              <w:right w:w="55" w:type="dxa"/>
            </w:tcMar>
          </w:tcPr>
          <w:p>
            <w:pPr>
              <w:pStyle w:val="Normal"/>
              <w:spacing w:lineRule="auto" w:line="240" w:beforeAutospacing="1" w:after="200"/>
              <w:jc w:val="both"/>
              <w:rPr>
                <w:sz w:val="18"/>
                <w:szCs w:val="18"/>
              </w:rPr>
            </w:pPr>
            <w:r>
              <w:rPr>
                <w:rFonts w:cs="Times New Roman" w:ascii="Times New Roman" w:hAnsi="Times New Roman"/>
                <w:color w:val="000000"/>
                <w:sz w:val="18"/>
                <w:szCs w:val="18"/>
              </w:rPr>
              <w:t>IMEDIATAMENTE</w:t>
            </w:r>
          </w:p>
        </w:tc>
      </w:tr>
    </w:tbl>
    <w:p>
      <w:pPr>
        <w:pStyle w:val="Default"/>
        <w:jc w:val="both"/>
        <w:rPr>
          <w:rFonts w:ascii="Times New Roman" w:hAnsi="Times New Roman" w:cs="Times New Roman"/>
          <w:b/>
          <w:b/>
          <w:bCs/>
          <w:sz w:val="22"/>
          <w:szCs w:val="22"/>
        </w:rPr>
      </w:pPr>
      <w:r>
        <w:rPr>
          <w:rFonts w:cs="Times New Roman" w:ascii="Times New Roman" w:hAnsi="Times New Roman"/>
          <w:b/>
          <w:bCs/>
          <w:sz w:val="22"/>
          <w:szCs w:val="22"/>
        </w:rPr>
      </w:r>
    </w:p>
    <w:p>
      <w:pPr>
        <w:pStyle w:val="Default"/>
        <w:jc w:val="both"/>
        <w:rPr>
          <w:rFonts w:ascii="Times New Roman" w:hAnsi="Times New Roman" w:cs="Times New Roman"/>
          <w:b/>
          <w:b/>
          <w:bCs/>
          <w:sz w:val="22"/>
          <w:szCs w:val="22"/>
        </w:rPr>
      </w:pPr>
      <w:r>
        <w:rPr>
          <w:rFonts w:cs="Times New Roman" w:ascii="Times New Roman" w:hAnsi="Times New Roman"/>
          <w:b/>
          <w:bCs/>
          <w:sz w:val="22"/>
          <w:szCs w:val="22"/>
        </w:rPr>
      </w:r>
    </w:p>
    <w:p>
      <w:pPr>
        <w:pStyle w:val="Default"/>
        <w:jc w:val="both"/>
        <w:rPr>
          <w:rFonts w:ascii="Times New Roman" w:hAnsi="Times New Roman" w:cs="Times New Roman"/>
          <w:b/>
          <w:b/>
          <w:bCs/>
          <w:sz w:val="22"/>
          <w:szCs w:val="22"/>
        </w:rPr>
      </w:pPr>
      <w:r>
        <w:rPr>
          <w:rFonts w:cs="Times New Roman" w:ascii="Times New Roman" w:hAnsi="Times New Roman"/>
          <w:b/>
          <w:bCs/>
          <w:sz w:val="22"/>
          <w:szCs w:val="22"/>
        </w:rPr>
      </w:r>
    </w:p>
    <w:p>
      <w:pPr>
        <w:pStyle w:val="Default"/>
        <w:jc w:val="both"/>
        <w:rPr>
          <w:rFonts w:ascii="Times New Roman" w:hAnsi="Times New Roman" w:cs="Times New Roman"/>
          <w:b/>
          <w:b/>
          <w:bCs/>
          <w:sz w:val="22"/>
          <w:szCs w:val="22"/>
        </w:rPr>
      </w:pPr>
      <w:r>
        <w:rPr>
          <w:rFonts w:cs="Times New Roman" w:ascii="Times New Roman" w:hAnsi="Times New Roman"/>
          <w:b/>
          <w:bCs/>
          <w:sz w:val="22"/>
          <w:szCs w:val="22"/>
        </w:rPr>
      </w:r>
    </w:p>
    <w:p>
      <w:pPr>
        <w:pStyle w:val="Default"/>
        <w:jc w:val="both"/>
        <w:rPr>
          <w:rFonts w:ascii="Times New Roman" w:hAnsi="Times New Roman" w:cs="Times New Roman"/>
          <w:b/>
          <w:b/>
          <w:bCs/>
          <w:sz w:val="22"/>
          <w:szCs w:val="22"/>
        </w:rPr>
      </w:pPr>
      <w:r>
        <w:rPr>
          <w:rFonts w:cs="Times New Roman" w:ascii="Times New Roman" w:hAnsi="Times New Roman"/>
          <w:b/>
          <w:bCs/>
          <w:sz w:val="22"/>
          <w:szCs w:val="22"/>
        </w:rPr>
      </w:r>
    </w:p>
    <w:p>
      <w:pPr>
        <w:pStyle w:val="Default"/>
        <w:jc w:val="both"/>
        <w:rPr>
          <w:rFonts w:ascii="Times New Roman" w:hAnsi="Times New Roman" w:cs="Times New Roman"/>
          <w:b/>
          <w:b/>
          <w:bCs/>
          <w:sz w:val="22"/>
          <w:szCs w:val="22"/>
        </w:rPr>
      </w:pPr>
      <w:r>
        <w:rPr>
          <w:rFonts w:cs="Times New Roman" w:ascii="Times New Roman" w:hAnsi="Times New Roman"/>
          <w:b/>
          <w:bCs/>
          <w:sz w:val="22"/>
          <w:szCs w:val="22"/>
        </w:rPr>
      </w:r>
    </w:p>
    <w:p>
      <w:pPr>
        <w:pStyle w:val="Default"/>
        <w:jc w:val="both"/>
        <w:rPr>
          <w:rFonts w:ascii="Times New Roman" w:hAnsi="Times New Roman" w:cs="Times New Roman"/>
          <w:b/>
          <w:b/>
          <w:bCs/>
          <w:sz w:val="22"/>
          <w:szCs w:val="22"/>
        </w:rPr>
      </w:pPr>
      <w:r>
        <w:rPr>
          <w:rFonts w:cs="Times New Roman" w:ascii="Times New Roman" w:hAnsi="Times New Roman"/>
          <w:b/>
          <w:bCs/>
          <w:sz w:val="22"/>
          <w:szCs w:val="22"/>
        </w:rPr>
      </w:r>
    </w:p>
    <w:p>
      <w:pPr>
        <w:pStyle w:val="Default"/>
        <w:jc w:val="both"/>
        <w:rPr>
          <w:rFonts w:ascii="Times New Roman" w:hAnsi="Times New Roman" w:cs="Times New Roman"/>
          <w:b/>
          <w:b/>
          <w:bCs/>
          <w:sz w:val="22"/>
          <w:szCs w:val="22"/>
        </w:rPr>
      </w:pPr>
      <w:r>
        <w:rPr>
          <w:rFonts w:cs="Times New Roman" w:ascii="Times New Roman" w:hAnsi="Times New Roman"/>
          <w:b/>
          <w:bCs/>
          <w:sz w:val="22"/>
          <w:szCs w:val="22"/>
        </w:rPr>
      </w:r>
    </w:p>
    <w:p>
      <w:pPr>
        <w:pStyle w:val="Default"/>
        <w:jc w:val="both"/>
        <w:rPr>
          <w:rFonts w:ascii="Times New Roman" w:hAnsi="Times New Roman" w:cs="Times New Roman"/>
          <w:b/>
          <w:b/>
          <w:bCs/>
          <w:sz w:val="22"/>
          <w:szCs w:val="22"/>
        </w:rPr>
      </w:pPr>
      <w:r>
        <w:rPr>
          <w:rFonts w:cs="Times New Roman" w:ascii="Times New Roman" w:hAnsi="Times New Roman"/>
          <w:b/>
          <w:bCs/>
          <w:sz w:val="22"/>
          <w:szCs w:val="22"/>
        </w:rPr>
      </w:r>
    </w:p>
    <w:p>
      <w:pPr>
        <w:pStyle w:val="Default"/>
        <w:jc w:val="both"/>
        <w:rPr>
          <w:rFonts w:ascii="Times New Roman" w:hAnsi="Times New Roman" w:cs="Times New Roman"/>
          <w:b/>
          <w:b/>
          <w:bCs/>
          <w:sz w:val="22"/>
          <w:szCs w:val="22"/>
        </w:rPr>
      </w:pPr>
      <w:r>
        <w:rPr>
          <w:rFonts w:cs="Times New Roman" w:ascii="Times New Roman" w:hAnsi="Times New Roman"/>
          <w:b/>
          <w:bCs/>
          <w:sz w:val="22"/>
          <w:szCs w:val="22"/>
        </w:rPr>
      </w:r>
    </w:p>
    <w:p>
      <w:pPr>
        <w:pStyle w:val="Default"/>
        <w:jc w:val="both"/>
        <w:rPr>
          <w:rFonts w:ascii="Times New Roman" w:hAnsi="Times New Roman" w:cs="Times New Roman"/>
          <w:b/>
          <w:b/>
          <w:bCs/>
          <w:sz w:val="22"/>
          <w:szCs w:val="22"/>
        </w:rPr>
      </w:pPr>
      <w:r>
        <w:rPr>
          <w:rFonts w:cs="Times New Roman" w:ascii="Times New Roman" w:hAnsi="Times New Roman"/>
          <w:b/>
          <w:bCs/>
          <w:sz w:val="22"/>
          <w:szCs w:val="22"/>
        </w:rPr>
      </w:r>
    </w:p>
    <w:p>
      <w:pPr>
        <w:pStyle w:val="Default"/>
        <w:jc w:val="both"/>
        <w:rPr>
          <w:rFonts w:ascii="Times New Roman" w:hAnsi="Times New Roman" w:cs="Times New Roman"/>
          <w:b/>
          <w:b/>
          <w:bCs/>
          <w:sz w:val="22"/>
          <w:szCs w:val="22"/>
        </w:rPr>
      </w:pPr>
      <w:r>
        <w:rPr>
          <w:rFonts w:cs="Times New Roman" w:ascii="Times New Roman" w:hAnsi="Times New Roman"/>
          <w:b/>
          <w:bCs/>
          <w:sz w:val="22"/>
          <w:szCs w:val="22"/>
        </w:rPr>
      </w:r>
    </w:p>
    <w:p>
      <w:pPr>
        <w:pStyle w:val="Default"/>
        <w:jc w:val="both"/>
        <w:rPr>
          <w:rFonts w:ascii="Times New Roman" w:hAnsi="Times New Roman" w:cs="Times New Roman"/>
          <w:b/>
          <w:b/>
          <w:bCs/>
          <w:sz w:val="22"/>
          <w:szCs w:val="22"/>
        </w:rPr>
      </w:pPr>
      <w:r>
        <w:rPr>
          <w:rFonts w:cs="Times New Roman" w:ascii="Times New Roman" w:hAnsi="Times New Roman"/>
          <w:b/>
          <w:bCs/>
          <w:sz w:val="22"/>
          <w:szCs w:val="22"/>
        </w:rPr>
      </w:r>
    </w:p>
    <w:p>
      <w:pPr>
        <w:pStyle w:val="Default"/>
        <w:jc w:val="both"/>
        <w:rPr>
          <w:rFonts w:ascii="Times New Roman" w:hAnsi="Times New Roman" w:cs="Times New Roman"/>
          <w:b/>
          <w:b/>
          <w:bCs/>
          <w:sz w:val="22"/>
          <w:szCs w:val="22"/>
        </w:rPr>
      </w:pPr>
      <w:r>
        <w:rPr>
          <w:rFonts w:cs="Times New Roman" w:ascii="Times New Roman" w:hAnsi="Times New Roman"/>
          <w:b/>
          <w:bCs/>
          <w:sz w:val="22"/>
          <w:szCs w:val="22"/>
        </w:rPr>
      </w:r>
    </w:p>
    <w:p>
      <w:pPr>
        <w:pStyle w:val="Default"/>
        <w:jc w:val="both"/>
        <w:rPr>
          <w:rFonts w:ascii="Times New Roman" w:hAnsi="Times New Roman" w:cs="Times New Roman"/>
          <w:b/>
          <w:b/>
          <w:bCs/>
          <w:sz w:val="22"/>
          <w:szCs w:val="22"/>
        </w:rPr>
      </w:pPr>
      <w:r>
        <w:rPr>
          <w:rFonts w:cs="Times New Roman" w:ascii="Times New Roman" w:hAnsi="Times New Roman"/>
          <w:b/>
          <w:bCs/>
          <w:sz w:val="22"/>
          <w:szCs w:val="22"/>
        </w:rPr>
      </w:r>
    </w:p>
    <w:p>
      <w:pPr>
        <w:pStyle w:val="Default"/>
        <w:jc w:val="both"/>
        <w:rPr>
          <w:rFonts w:ascii="Times New Roman" w:hAnsi="Times New Roman" w:cs="Times New Roman"/>
          <w:b/>
          <w:b/>
          <w:bCs/>
          <w:sz w:val="22"/>
          <w:szCs w:val="22"/>
        </w:rPr>
      </w:pPr>
      <w:r>
        <w:rPr>
          <w:rFonts w:cs="Times New Roman" w:ascii="Times New Roman" w:hAnsi="Times New Roman"/>
          <w:b/>
          <w:bCs/>
          <w:sz w:val="22"/>
          <w:szCs w:val="22"/>
        </w:rPr>
      </w:r>
    </w:p>
    <w:p>
      <w:pPr>
        <w:pStyle w:val="Default"/>
        <w:jc w:val="both"/>
        <w:rPr>
          <w:rFonts w:ascii="Times New Roman" w:hAnsi="Times New Roman" w:cs="Times New Roman"/>
          <w:b/>
          <w:b/>
          <w:bCs/>
          <w:sz w:val="22"/>
          <w:szCs w:val="22"/>
        </w:rPr>
      </w:pPr>
      <w:r>
        <w:rPr>
          <w:rFonts w:cs="Times New Roman" w:ascii="Times New Roman" w:hAnsi="Times New Roman"/>
          <w:b/>
          <w:bCs/>
          <w:sz w:val="22"/>
          <w:szCs w:val="22"/>
        </w:rPr>
      </w:r>
    </w:p>
    <w:p>
      <w:pPr>
        <w:pStyle w:val="Default"/>
        <w:jc w:val="both"/>
        <w:rPr>
          <w:rFonts w:ascii="Times New Roman" w:hAnsi="Times New Roman" w:cs="Times New Roman"/>
          <w:b/>
          <w:b/>
          <w:bCs/>
          <w:sz w:val="22"/>
          <w:szCs w:val="22"/>
        </w:rPr>
      </w:pPr>
      <w:r>
        <w:rPr>
          <w:rFonts w:cs="Times New Roman" w:ascii="Times New Roman" w:hAnsi="Times New Roman"/>
          <w:b/>
          <w:bCs/>
          <w:sz w:val="22"/>
          <w:szCs w:val="22"/>
        </w:rPr>
      </w:r>
    </w:p>
    <w:p>
      <w:pPr>
        <w:sectPr>
          <w:headerReference w:type="default" r:id="rId47"/>
          <w:footerReference w:type="default" r:id="rId48"/>
          <w:type w:val="nextPage"/>
          <w:pgSz w:w="11906" w:h="16838"/>
          <w:pgMar w:left="1701" w:right="1274" w:header="0" w:top="993" w:footer="1134" w:bottom="1700" w:gutter="0"/>
          <w:pgNumType w:fmt="decimal"/>
          <w:formProt w:val="false"/>
          <w:textDirection w:val="lrTb"/>
          <w:docGrid w:type="default" w:linePitch="360" w:charSpace="4294965247"/>
        </w:sectPr>
        <w:pStyle w:val="Default"/>
        <w:jc w:val="both"/>
        <w:rPr>
          <w:rFonts w:ascii="Times New Roman" w:hAnsi="Times New Roman" w:cs="Times New Roman"/>
          <w:b/>
          <w:b/>
          <w:bCs/>
          <w:sz w:val="22"/>
          <w:szCs w:val="22"/>
        </w:rPr>
      </w:pPr>
      <w:r>
        <w:rPr>
          <w:rFonts w:cs="Times New Roman" w:ascii="Times New Roman" w:hAnsi="Times New Roman"/>
          <w:b/>
          <w:bCs/>
          <w:sz w:val="22"/>
          <w:szCs w:val="22"/>
        </w:rPr>
      </w:r>
    </w:p>
    <w:p>
      <w:pPr>
        <w:pStyle w:val="Default"/>
        <w:jc w:val="center"/>
        <w:rPr>
          <w:rFonts w:ascii="Times New Roman" w:hAnsi="Times New Roman"/>
          <w:sz w:val="18"/>
          <w:szCs w:val="18"/>
        </w:rPr>
      </w:pPr>
      <w:r>
        <w:rPr>
          <w:rFonts w:cs="Times New Roman" w:ascii="Times New Roman" w:hAnsi="Times New Roman"/>
          <w:b/>
          <w:bCs/>
          <w:sz w:val="18"/>
          <w:szCs w:val="18"/>
        </w:rPr>
        <w:t>ANEXO V – ANÁLISE CURRICULAR PRÉ-REQUISITO</w:t>
      </w:r>
    </w:p>
    <w:p>
      <w:pPr>
        <w:pStyle w:val="Default"/>
        <w:jc w:val="center"/>
        <w:rPr>
          <w:rFonts w:ascii="Times New Roman" w:hAnsi="Times New Roman" w:cs="Times New Roman"/>
          <w:b/>
          <w:b/>
          <w:bCs/>
          <w:sz w:val="18"/>
          <w:szCs w:val="18"/>
        </w:rPr>
      </w:pPr>
      <w:r>
        <w:rPr>
          <w:rFonts w:cs="Times New Roman" w:ascii="Times New Roman" w:hAnsi="Times New Roman"/>
          <w:b/>
          <w:bCs/>
          <w:sz w:val="18"/>
          <w:szCs w:val="18"/>
        </w:rPr>
      </w:r>
    </w:p>
    <w:p>
      <w:pPr>
        <w:pStyle w:val="ListParagraph"/>
        <w:widowControl/>
        <w:numPr>
          <w:ilvl w:val="0"/>
          <w:numId w:val="1"/>
        </w:numPr>
        <w:tabs>
          <w:tab w:val="left" w:pos="623" w:leader="none"/>
        </w:tabs>
        <w:suppressAutoHyphens w:val="true"/>
        <w:bidi w:val="0"/>
        <w:spacing w:lineRule="auto" w:line="276" w:before="0" w:after="0"/>
        <w:ind w:left="113" w:right="0" w:hanging="0"/>
        <w:contextualSpacing/>
        <w:jc w:val="both"/>
        <w:rPr>
          <w:rFonts w:ascii="Times New Roman" w:hAnsi="Times New Roman"/>
          <w:sz w:val="18"/>
          <w:szCs w:val="18"/>
        </w:rPr>
      </w:pPr>
      <w:r>
        <w:rPr>
          <w:rFonts w:cs="Times New Roman" w:ascii="Times New Roman" w:hAnsi="Times New Roman"/>
          <w:color w:val="000000"/>
          <w:sz w:val="18"/>
          <w:szCs w:val="18"/>
        </w:rPr>
        <w:t>Apresenta-se abaixo a descrição dos títulos aceitos para Análise Curricular – 3</w:t>
      </w:r>
      <w:bookmarkStart w:id="11" w:name="_GoBack"/>
      <w:bookmarkEnd w:id="11"/>
      <w:r>
        <w:rPr>
          <w:rFonts w:cs="Times New Roman" w:ascii="Times New Roman" w:hAnsi="Times New Roman"/>
          <w:color w:val="000000"/>
          <w:sz w:val="18"/>
          <w:szCs w:val="18"/>
        </w:rPr>
        <w:t xml:space="preserve">ª Fase, os quais deverão estar agrupados na </w:t>
      </w:r>
      <w:r>
        <w:rPr>
          <w:rFonts w:cs="Times New Roman" w:ascii="Times New Roman" w:hAnsi="Times New Roman"/>
          <w:i/>
          <w:color w:val="000000"/>
          <w:sz w:val="18"/>
          <w:szCs w:val="18"/>
        </w:rPr>
        <w:t>Plataforma lattes em</w:t>
      </w:r>
      <w:r>
        <w:rPr>
          <w:rFonts w:cs="Times New Roman" w:ascii="Times New Roman" w:hAnsi="Times New Roman"/>
          <w:color w:val="000000"/>
          <w:sz w:val="18"/>
          <w:szCs w:val="18"/>
        </w:rPr>
        <w:t>:</w:t>
      </w:r>
    </w:p>
    <w:p>
      <w:pPr>
        <w:pStyle w:val="ListParagraph"/>
        <w:widowControl/>
        <w:suppressAutoHyphens w:val="true"/>
        <w:bidi w:val="0"/>
        <w:spacing w:lineRule="auto" w:line="276" w:before="0" w:after="0"/>
        <w:ind w:left="113" w:right="0" w:hanging="0"/>
        <w:contextualSpacing/>
        <w:jc w:val="both"/>
        <w:rPr>
          <w:rFonts w:ascii="Times New Roman" w:hAnsi="Times New Roman"/>
          <w:sz w:val="18"/>
          <w:szCs w:val="18"/>
        </w:rPr>
      </w:pPr>
      <w:r>
        <w:rPr>
          <w:rFonts w:ascii="Times New Roman" w:hAnsi="Times New Roman"/>
          <w:sz w:val="18"/>
          <w:szCs w:val="18"/>
        </w:rPr>
      </w:r>
    </w:p>
    <w:p>
      <w:pPr>
        <w:pStyle w:val="ListParagraph"/>
        <w:widowControl/>
        <w:suppressAutoHyphens w:val="true"/>
        <w:bidi w:val="0"/>
        <w:spacing w:lineRule="auto" w:line="276" w:before="0" w:after="0"/>
        <w:ind w:left="113" w:right="0" w:hanging="0"/>
        <w:contextualSpacing/>
        <w:jc w:val="both"/>
        <w:rPr>
          <w:rFonts w:ascii="Times New Roman" w:hAnsi="Times New Roman"/>
          <w:sz w:val="18"/>
          <w:szCs w:val="18"/>
        </w:rPr>
      </w:pPr>
      <w:r>
        <w:rPr>
          <w:rFonts w:cs="Times New Roman" w:ascii="Times New Roman" w:hAnsi="Times New Roman"/>
          <w:color w:val="000000"/>
          <w:sz w:val="18"/>
          <w:szCs w:val="18"/>
        </w:rPr>
        <w:t xml:space="preserve">a) </w:t>
      </w:r>
      <w:r>
        <w:rPr>
          <w:rFonts w:cs="Times New Roman" w:ascii="Times New Roman" w:hAnsi="Times New Roman"/>
          <w:b/>
          <w:bCs/>
          <w:i/>
          <w:iCs/>
          <w:color w:val="000000"/>
          <w:sz w:val="18"/>
          <w:szCs w:val="18"/>
        </w:rPr>
        <w:t>FORMAÇÃO ACADÊMICA COMPLEMENTAR;</w:t>
      </w:r>
    </w:p>
    <w:p>
      <w:pPr>
        <w:pStyle w:val="ListParagraph"/>
        <w:widowControl/>
        <w:suppressAutoHyphens w:val="true"/>
        <w:bidi w:val="0"/>
        <w:spacing w:lineRule="auto" w:line="276" w:before="0" w:after="0"/>
        <w:ind w:left="113" w:right="0" w:hanging="0"/>
        <w:contextualSpacing/>
        <w:jc w:val="both"/>
        <w:rPr>
          <w:rFonts w:ascii="Times New Roman" w:hAnsi="Times New Roman"/>
          <w:sz w:val="18"/>
          <w:szCs w:val="18"/>
        </w:rPr>
      </w:pPr>
      <w:r>
        <w:rPr>
          <w:rFonts w:cs="Times New Roman" w:ascii="Times New Roman" w:hAnsi="Times New Roman"/>
          <w:b/>
          <w:bCs/>
          <w:i/>
          <w:iCs/>
          <w:color w:val="000000"/>
          <w:sz w:val="18"/>
          <w:szCs w:val="18"/>
        </w:rPr>
        <w:t>b) PRODUÇÕES;</w:t>
      </w:r>
    </w:p>
    <w:p>
      <w:pPr>
        <w:pStyle w:val="ListParagraph"/>
        <w:widowControl/>
        <w:suppressAutoHyphens w:val="true"/>
        <w:bidi w:val="0"/>
        <w:spacing w:lineRule="auto" w:line="276" w:before="0" w:after="0"/>
        <w:ind w:left="113" w:right="0" w:hanging="0"/>
        <w:contextualSpacing/>
        <w:jc w:val="both"/>
        <w:rPr>
          <w:rFonts w:ascii="Times New Roman" w:hAnsi="Times New Roman"/>
          <w:sz w:val="18"/>
          <w:szCs w:val="18"/>
        </w:rPr>
      </w:pPr>
      <w:r>
        <w:rPr>
          <w:rFonts w:cs="Times New Roman" w:ascii="Times New Roman" w:hAnsi="Times New Roman"/>
          <w:b/>
          <w:bCs/>
          <w:i/>
          <w:iCs/>
          <w:color w:val="000000"/>
          <w:sz w:val="18"/>
          <w:szCs w:val="18"/>
        </w:rPr>
        <w:t>c) IDIOMAS</w:t>
      </w:r>
    </w:p>
    <w:p>
      <w:pPr>
        <w:pStyle w:val="ListParagraph"/>
        <w:widowControl/>
        <w:suppressAutoHyphens w:val="true"/>
        <w:bidi w:val="0"/>
        <w:spacing w:lineRule="auto" w:line="276" w:before="0" w:after="0"/>
        <w:ind w:left="113" w:right="0" w:hanging="0"/>
        <w:contextualSpacing/>
        <w:jc w:val="both"/>
        <w:rPr>
          <w:rFonts w:ascii="Times New Roman" w:hAnsi="Times New Roman"/>
          <w:sz w:val="18"/>
          <w:szCs w:val="18"/>
        </w:rPr>
      </w:pPr>
      <w:r>
        <w:rPr>
          <w:rFonts w:ascii="Times New Roman" w:hAnsi="Times New Roman"/>
          <w:sz w:val="18"/>
          <w:szCs w:val="18"/>
        </w:rPr>
      </w:r>
    </w:p>
    <w:p>
      <w:pPr>
        <w:pStyle w:val="ListParagraph"/>
        <w:widowControl/>
        <w:numPr>
          <w:ilvl w:val="0"/>
          <w:numId w:val="1"/>
        </w:numPr>
        <w:tabs>
          <w:tab w:val="left" w:pos="623" w:leader="none"/>
        </w:tabs>
        <w:suppressAutoHyphens w:val="true"/>
        <w:bidi w:val="0"/>
        <w:spacing w:lineRule="auto" w:line="276" w:before="0" w:after="0"/>
        <w:ind w:left="113" w:right="0" w:hanging="0"/>
        <w:contextualSpacing/>
        <w:jc w:val="both"/>
        <w:rPr>
          <w:rFonts w:ascii="Times New Roman" w:hAnsi="Times New Roman"/>
          <w:sz w:val="18"/>
          <w:szCs w:val="18"/>
        </w:rPr>
      </w:pPr>
      <w:r>
        <w:rPr>
          <w:rFonts w:cs="Times New Roman" w:ascii="Times New Roman" w:hAnsi="Times New Roman"/>
          <w:color w:val="000000"/>
          <w:sz w:val="18"/>
          <w:szCs w:val="18"/>
        </w:rPr>
        <w:t>Títulos obtidos no exterior deverão estar devidamente traduzidos para a língua portuguesa realizada por tradutor oficial.</w:t>
      </w:r>
    </w:p>
    <w:p>
      <w:pPr>
        <w:pStyle w:val="ListParagraph"/>
        <w:widowControl/>
        <w:numPr>
          <w:ilvl w:val="0"/>
          <w:numId w:val="1"/>
        </w:numPr>
        <w:tabs>
          <w:tab w:val="left" w:pos="623" w:leader="none"/>
        </w:tabs>
        <w:suppressAutoHyphens w:val="true"/>
        <w:bidi w:val="0"/>
        <w:spacing w:lineRule="auto" w:line="276" w:before="0" w:after="21"/>
        <w:ind w:left="113" w:right="0" w:hanging="0"/>
        <w:contextualSpacing/>
        <w:jc w:val="both"/>
        <w:rPr>
          <w:rFonts w:ascii="Times New Roman" w:hAnsi="Times New Roman"/>
          <w:sz w:val="18"/>
          <w:szCs w:val="18"/>
        </w:rPr>
      </w:pPr>
      <w:r>
        <w:rPr>
          <w:rFonts w:cs="Times New Roman" w:ascii="Times New Roman" w:hAnsi="Times New Roman"/>
          <w:color w:val="000000"/>
          <w:sz w:val="18"/>
          <w:szCs w:val="18"/>
        </w:rPr>
        <w:t>Cada documento deverá, no ato do cadastro, ser nominado individualmente, com a referência pertinente ao conteúdo e a data do documento.</w:t>
      </w:r>
    </w:p>
    <w:p>
      <w:pPr>
        <w:pStyle w:val="ListParagraph"/>
        <w:widowControl/>
        <w:numPr>
          <w:ilvl w:val="0"/>
          <w:numId w:val="1"/>
        </w:numPr>
        <w:tabs>
          <w:tab w:val="left" w:pos="623" w:leader="none"/>
        </w:tabs>
        <w:suppressAutoHyphens w:val="true"/>
        <w:bidi w:val="0"/>
        <w:spacing w:lineRule="auto" w:line="276" w:before="0" w:after="0"/>
        <w:ind w:left="113" w:right="0" w:hanging="0"/>
        <w:contextualSpacing/>
        <w:jc w:val="both"/>
        <w:rPr>
          <w:rFonts w:ascii="Times New Roman" w:hAnsi="Times New Roman"/>
          <w:sz w:val="18"/>
          <w:szCs w:val="18"/>
        </w:rPr>
      </w:pPr>
      <w:bookmarkStart w:id="12" w:name="_GoBack12"/>
      <w:bookmarkEnd w:id="12"/>
      <w:r>
        <w:rPr>
          <w:rFonts w:cs="Times New Roman" w:ascii="Times New Roman" w:hAnsi="Times New Roman"/>
          <w:color w:val="000000"/>
          <w:sz w:val="18"/>
          <w:szCs w:val="18"/>
        </w:rPr>
        <w:t>Não serão aceitos documentos duplicados (nome e data).</w:t>
      </w:r>
    </w:p>
    <w:p>
      <w:pPr>
        <w:pStyle w:val="ListParagraph"/>
        <w:widowControl/>
        <w:numPr>
          <w:ilvl w:val="0"/>
          <w:numId w:val="1"/>
        </w:numPr>
        <w:tabs>
          <w:tab w:val="left" w:pos="623" w:leader="none"/>
        </w:tabs>
        <w:suppressAutoHyphens w:val="true"/>
        <w:bidi w:val="0"/>
        <w:spacing w:lineRule="auto" w:line="276" w:before="0" w:after="0"/>
        <w:ind w:left="113" w:right="0" w:hanging="0"/>
        <w:contextualSpacing/>
        <w:jc w:val="both"/>
        <w:rPr>
          <w:rFonts w:ascii="Times New Roman" w:hAnsi="Times New Roman"/>
          <w:sz w:val="18"/>
          <w:szCs w:val="18"/>
        </w:rPr>
      </w:pPr>
      <w:r>
        <w:rPr>
          <w:rFonts w:cs="Times New Roman" w:ascii="Times New Roman" w:hAnsi="Times New Roman"/>
          <w:color w:val="000000"/>
          <w:sz w:val="18"/>
          <w:szCs w:val="18"/>
        </w:rPr>
        <w:t xml:space="preserve">Serão pontuados, somente, os títulos obtidos durante o período da Residência Médica do pré-requisito. </w:t>
      </w:r>
    </w:p>
    <w:p>
      <w:pPr>
        <w:pStyle w:val="ListParagraph"/>
        <w:spacing w:before="0" w:after="0"/>
        <w:contextualSpacing/>
        <w:jc w:val="both"/>
        <w:rPr>
          <w:rFonts w:ascii="Times New Roman" w:hAnsi="Times New Roman" w:cs="Times New Roman"/>
          <w:color w:val="000000"/>
          <w:sz w:val="18"/>
          <w:szCs w:val="18"/>
        </w:rPr>
      </w:pPr>
      <w:r>
        <w:rPr>
          <w:rFonts w:cs="Times New Roman" w:ascii="Times New Roman" w:hAnsi="Times New Roman"/>
          <w:color w:val="000000"/>
          <w:sz w:val="18"/>
          <w:szCs w:val="18"/>
        </w:rPr>
      </w:r>
    </w:p>
    <w:tbl>
      <w:tblPr>
        <w:tblW w:w="8955" w:type="dxa"/>
        <w:jc w:val="left"/>
        <w:tblInd w:w="40" w:type="dxa"/>
        <w:tblBorders>
          <w:top w:val="single" w:sz="2" w:space="0" w:color="000001"/>
          <w:left w:val="single" w:sz="2" w:space="0" w:color="000001"/>
          <w:bottom w:val="single" w:sz="2" w:space="0" w:color="000001"/>
          <w:insideH w:val="single" w:sz="2" w:space="0" w:color="000001"/>
        </w:tblBorders>
        <w:tblCellMar>
          <w:top w:w="55" w:type="dxa"/>
          <w:left w:w="30" w:type="dxa"/>
          <w:bottom w:w="55" w:type="dxa"/>
          <w:right w:w="55" w:type="dxa"/>
        </w:tblCellMar>
        <w:tblLook w:firstRow="1" w:noVBand="1" w:lastRow="0" w:firstColumn="1" w:lastColumn="0" w:noHBand="0" w:val="04a0"/>
      </w:tblPr>
      <w:tblGrid>
        <w:gridCol w:w="1413"/>
        <w:gridCol w:w="4031"/>
        <w:gridCol w:w="2040"/>
        <w:gridCol w:w="1470"/>
      </w:tblGrid>
      <w:tr>
        <w:trPr>
          <w:trHeight w:val="697" w:hRule="atLeast"/>
        </w:trPr>
        <w:tc>
          <w:tcPr>
            <w:tcW w:w="1413" w:type="dxa"/>
            <w:tcBorders>
              <w:top w:val="single" w:sz="2" w:space="0" w:color="000001"/>
              <w:left w:val="single" w:sz="2" w:space="0" w:color="000001"/>
              <w:bottom w:val="single" w:sz="2" w:space="0" w:color="000001"/>
              <w:insideH w:val="single" w:sz="2" w:space="0" w:color="000001"/>
            </w:tcBorders>
            <w:shd w:color="auto" w:fill="99CC66" w:val="clear"/>
            <w:tcMar>
              <w:left w:w="30" w:type="dxa"/>
            </w:tcMar>
          </w:tcPr>
          <w:p>
            <w:pPr>
              <w:pStyle w:val="Contedodatabela"/>
              <w:jc w:val="center"/>
              <w:rPr>
                <w:rFonts w:ascii="Times New Roman" w:hAnsi="Times New Roman" w:cs="Times New Roman"/>
                <w:b/>
                <w:b/>
                <w:bCs/>
                <w:sz w:val="18"/>
                <w:szCs w:val="18"/>
              </w:rPr>
            </w:pPr>
            <w:r>
              <w:rPr>
                <w:rFonts w:cs="Times New Roman" w:ascii="Times New Roman" w:hAnsi="Times New Roman"/>
                <w:b/>
                <w:bCs/>
                <w:sz w:val="18"/>
                <w:szCs w:val="18"/>
              </w:rPr>
            </w:r>
          </w:p>
          <w:p>
            <w:pPr>
              <w:pStyle w:val="Contedodatabela"/>
              <w:spacing w:before="0" w:after="200"/>
              <w:jc w:val="center"/>
              <w:rPr>
                <w:rFonts w:ascii="Times New Roman" w:hAnsi="Times New Roman"/>
                <w:sz w:val="18"/>
                <w:szCs w:val="18"/>
              </w:rPr>
            </w:pPr>
            <w:r>
              <w:rPr>
                <w:rFonts w:cs="Times New Roman" w:ascii="Times New Roman" w:hAnsi="Times New Roman"/>
                <w:b/>
                <w:bCs/>
                <w:sz w:val="18"/>
                <w:szCs w:val="18"/>
              </w:rPr>
              <w:t>ITEM</w:t>
            </w:r>
          </w:p>
        </w:tc>
        <w:tc>
          <w:tcPr>
            <w:tcW w:w="4031" w:type="dxa"/>
            <w:tcBorders>
              <w:top w:val="single" w:sz="2" w:space="0" w:color="000001"/>
              <w:left w:val="single" w:sz="2" w:space="0" w:color="000001"/>
              <w:bottom w:val="single" w:sz="2" w:space="0" w:color="000001"/>
              <w:insideH w:val="single" w:sz="2" w:space="0" w:color="000001"/>
            </w:tcBorders>
            <w:shd w:color="auto" w:fill="99CC66" w:val="clear"/>
            <w:tcMar>
              <w:left w:w="30" w:type="dxa"/>
            </w:tcMar>
          </w:tcPr>
          <w:p>
            <w:pPr>
              <w:pStyle w:val="Contedodatabela"/>
              <w:jc w:val="center"/>
              <w:rPr>
                <w:rFonts w:ascii="Times New Roman" w:hAnsi="Times New Roman" w:cs="Times New Roman"/>
                <w:b/>
                <w:b/>
                <w:bCs/>
                <w:sz w:val="18"/>
                <w:szCs w:val="18"/>
              </w:rPr>
            </w:pPr>
            <w:r>
              <w:rPr>
                <w:rFonts w:cs="Times New Roman" w:ascii="Times New Roman" w:hAnsi="Times New Roman"/>
                <w:b/>
                <w:bCs/>
                <w:sz w:val="18"/>
                <w:szCs w:val="18"/>
              </w:rPr>
            </w:r>
          </w:p>
          <w:p>
            <w:pPr>
              <w:pStyle w:val="Contedodatabela"/>
              <w:spacing w:before="0" w:after="200"/>
              <w:jc w:val="center"/>
              <w:rPr>
                <w:rFonts w:ascii="Times New Roman" w:hAnsi="Times New Roman"/>
                <w:sz w:val="18"/>
                <w:szCs w:val="18"/>
              </w:rPr>
            </w:pPr>
            <w:r>
              <w:rPr>
                <w:rFonts w:cs="Times New Roman" w:ascii="Times New Roman" w:hAnsi="Times New Roman"/>
                <w:b/>
                <w:bCs/>
                <w:sz w:val="18"/>
                <w:szCs w:val="18"/>
              </w:rPr>
              <w:t>DESCRIÇÃO DO ITEM</w:t>
            </w:r>
          </w:p>
        </w:tc>
        <w:tc>
          <w:tcPr>
            <w:tcW w:w="20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99CC66" w:val="clear"/>
            <w:tcMar>
              <w:left w:w="30" w:type="dxa"/>
            </w:tcMar>
          </w:tcPr>
          <w:p>
            <w:pPr>
              <w:pStyle w:val="Contedodatabela"/>
              <w:jc w:val="center"/>
              <w:rPr>
                <w:rFonts w:ascii="Times New Roman" w:hAnsi="Times New Roman"/>
                <w:sz w:val="18"/>
                <w:szCs w:val="18"/>
              </w:rPr>
            </w:pPr>
            <w:r>
              <w:rPr>
                <w:rFonts w:cs="Times New Roman" w:ascii="Times New Roman" w:hAnsi="Times New Roman"/>
                <w:b/>
                <w:bCs/>
                <w:sz w:val="18"/>
                <w:szCs w:val="18"/>
              </w:rPr>
              <w:t>VALOR DO ITEM</w:t>
            </w:r>
          </w:p>
          <w:p>
            <w:pPr>
              <w:pStyle w:val="Contedodatabela"/>
              <w:spacing w:before="0" w:after="200"/>
              <w:jc w:val="center"/>
              <w:rPr>
                <w:rFonts w:ascii="Times New Roman" w:hAnsi="Times New Roman"/>
                <w:sz w:val="18"/>
                <w:szCs w:val="18"/>
              </w:rPr>
            </w:pPr>
            <w:r>
              <w:rPr>
                <w:rFonts w:cs="Times New Roman" w:ascii="Times New Roman" w:hAnsi="Times New Roman"/>
                <w:b/>
                <w:bCs/>
                <w:sz w:val="18"/>
                <w:szCs w:val="18"/>
              </w:rPr>
              <w:t xml:space="preserve"> </w:t>
            </w:r>
            <w:r>
              <w:rPr>
                <w:rFonts w:cs="Times New Roman" w:ascii="Times New Roman" w:hAnsi="Times New Roman"/>
                <w:b/>
                <w:bCs/>
                <w:sz w:val="18"/>
                <w:szCs w:val="18"/>
              </w:rPr>
              <w:t>(Pontos)</w:t>
            </w:r>
          </w:p>
        </w:tc>
        <w:tc>
          <w:tcPr>
            <w:tcW w:w="147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99CC66" w:val="clear"/>
            <w:tcMar>
              <w:left w:w="32" w:type="dxa"/>
            </w:tcMar>
          </w:tcPr>
          <w:p>
            <w:pPr>
              <w:pStyle w:val="Contedodatabela"/>
              <w:jc w:val="center"/>
              <w:rPr>
                <w:rFonts w:ascii="Times New Roman" w:hAnsi="Times New Roman"/>
                <w:sz w:val="18"/>
                <w:szCs w:val="18"/>
              </w:rPr>
            </w:pPr>
            <w:r>
              <w:rPr>
                <w:rFonts w:cs="Times New Roman" w:ascii="Times New Roman" w:hAnsi="Times New Roman"/>
                <w:b/>
                <w:sz w:val="18"/>
                <w:szCs w:val="18"/>
              </w:rPr>
              <w:t>PONTUAÇÃO MÁXIMA</w:t>
            </w:r>
          </w:p>
          <w:p>
            <w:pPr>
              <w:pStyle w:val="Contedodatabela"/>
              <w:spacing w:before="0" w:after="200"/>
              <w:jc w:val="center"/>
              <w:rPr>
                <w:rFonts w:ascii="Times New Roman" w:hAnsi="Times New Roman"/>
                <w:sz w:val="18"/>
                <w:szCs w:val="18"/>
              </w:rPr>
            </w:pPr>
            <w:r>
              <w:rPr>
                <w:rFonts w:cs="Times New Roman" w:ascii="Times New Roman" w:hAnsi="Times New Roman"/>
                <w:b/>
                <w:bCs/>
                <w:sz w:val="18"/>
                <w:szCs w:val="18"/>
              </w:rPr>
              <w:t>(Pontos)</w:t>
            </w:r>
          </w:p>
        </w:tc>
      </w:tr>
      <w:tr>
        <w:trPr>
          <w:trHeight w:val="183" w:hRule="atLeast"/>
        </w:trPr>
        <w:tc>
          <w:tcPr>
            <w:tcW w:w="8954" w:type="dxa"/>
            <w:gridSpan w:val="4"/>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CCCCCC" w:val="clear"/>
            <w:tcMar>
              <w:left w:w="30" w:type="dxa"/>
            </w:tcMar>
          </w:tcPr>
          <w:p>
            <w:pPr>
              <w:pStyle w:val="Standard"/>
              <w:jc w:val="both"/>
              <w:rPr>
                <w:rFonts w:ascii="Times New Roman" w:hAnsi="Times New Roman"/>
                <w:sz w:val="18"/>
                <w:szCs w:val="18"/>
              </w:rPr>
            </w:pPr>
            <w:r>
              <w:rPr>
                <w:rFonts w:cs="Times New Roman" w:ascii="Times New Roman" w:hAnsi="Times New Roman"/>
                <w:b/>
                <w:bCs/>
                <w:color w:val="000000"/>
                <w:sz w:val="18"/>
                <w:szCs w:val="18"/>
              </w:rPr>
              <w:t>1. FORMAÇÃO PROFISSIONAL COMPLEMENTAR</w:t>
            </w:r>
          </w:p>
          <w:p>
            <w:pPr>
              <w:pStyle w:val="Standard"/>
              <w:jc w:val="both"/>
              <w:rPr>
                <w:rFonts w:ascii="Times New Roman" w:hAnsi="Times New Roman" w:cs="Times New Roman"/>
                <w:b/>
                <w:b/>
                <w:bCs/>
                <w:color w:val="000000"/>
                <w:sz w:val="18"/>
                <w:szCs w:val="18"/>
              </w:rPr>
            </w:pPr>
            <w:r>
              <w:rPr>
                <w:rFonts w:cs="Times New Roman" w:ascii="Times New Roman" w:hAnsi="Times New Roman"/>
                <w:b/>
                <w:bCs/>
                <w:color w:val="000000"/>
                <w:sz w:val="18"/>
                <w:szCs w:val="18"/>
              </w:rPr>
            </w:r>
          </w:p>
        </w:tc>
      </w:tr>
      <w:tr>
        <w:trPr>
          <w:trHeight w:val="1966" w:hRule="atLeast"/>
        </w:trPr>
        <w:tc>
          <w:tcPr>
            <w:tcW w:w="1413" w:type="dxa"/>
            <w:vMerge w:val="restart"/>
            <w:tcBorders>
              <w:top w:val="single" w:sz="2" w:space="0" w:color="000001"/>
              <w:left w:val="single" w:sz="2" w:space="0" w:color="000001"/>
              <w:bottom w:val="single" w:sz="2" w:space="0" w:color="000001"/>
              <w:insideH w:val="single" w:sz="2" w:space="0" w:color="000001"/>
            </w:tcBorders>
            <w:shd w:color="auto" w:fill="FFFFFF" w:val="clear"/>
            <w:tcMar>
              <w:left w:w="30" w:type="dxa"/>
            </w:tcMar>
          </w:tcPr>
          <w:p>
            <w:pPr>
              <w:pStyle w:val="Contedodatabela"/>
              <w:jc w:val="center"/>
              <w:rPr>
                <w:rFonts w:ascii="Times New Roman" w:hAnsi="Times New Roman" w:cs="Times New Roman"/>
                <w:sz w:val="18"/>
                <w:szCs w:val="18"/>
              </w:rPr>
            </w:pPr>
            <w:r>
              <w:rPr>
                <w:rFonts w:cs="Times New Roman" w:ascii="Times New Roman" w:hAnsi="Times New Roman"/>
                <w:sz w:val="18"/>
                <w:szCs w:val="18"/>
              </w:rPr>
            </w:r>
          </w:p>
          <w:p>
            <w:pPr>
              <w:pStyle w:val="Contedodatabela"/>
              <w:jc w:val="center"/>
              <w:rPr>
                <w:rFonts w:ascii="Times New Roman" w:hAnsi="Times New Roman" w:cs="Times New Roman"/>
                <w:sz w:val="18"/>
                <w:szCs w:val="18"/>
              </w:rPr>
            </w:pPr>
            <w:r>
              <w:rPr>
                <w:rFonts w:cs="Times New Roman" w:ascii="Times New Roman" w:hAnsi="Times New Roman"/>
                <w:sz w:val="18"/>
                <w:szCs w:val="18"/>
              </w:rPr>
            </w:r>
          </w:p>
          <w:p>
            <w:pPr>
              <w:pStyle w:val="Contedodatabela"/>
              <w:jc w:val="center"/>
              <w:rPr>
                <w:rFonts w:ascii="Times New Roman" w:hAnsi="Times New Roman"/>
                <w:sz w:val="18"/>
                <w:szCs w:val="18"/>
              </w:rPr>
            </w:pPr>
            <w:r>
              <w:rPr>
                <w:rFonts w:cs="Times New Roman" w:ascii="Times New Roman" w:hAnsi="Times New Roman"/>
                <w:sz w:val="18"/>
                <w:szCs w:val="18"/>
              </w:rPr>
              <w:t>1.1</w:t>
            </w:r>
          </w:p>
          <w:p>
            <w:pPr>
              <w:pStyle w:val="Contedodatabela"/>
              <w:spacing w:before="0" w:after="200"/>
              <w:jc w:val="center"/>
              <w:rPr>
                <w:rFonts w:ascii="Times New Roman" w:hAnsi="Times New Roman" w:cs="Times New Roman"/>
                <w:sz w:val="18"/>
                <w:szCs w:val="18"/>
              </w:rPr>
            </w:pPr>
            <w:r>
              <w:rPr>
                <w:rFonts w:cs="Times New Roman" w:ascii="Times New Roman" w:hAnsi="Times New Roman"/>
                <w:sz w:val="18"/>
                <w:szCs w:val="18"/>
              </w:rPr>
            </w:r>
          </w:p>
        </w:tc>
        <w:tc>
          <w:tcPr>
            <w:tcW w:w="4031" w:type="dxa"/>
            <w:tcBorders>
              <w:top w:val="single" w:sz="2" w:space="0" w:color="000001"/>
              <w:left w:val="single" w:sz="2" w:space="0" w:color="000001"/>
              <w:bottom w:val="single" w:sz="2" w:space="0" w:color="000001"/>
              <w:insideH w:val="single" w:sz="2" w:space="0" w:color="000001"/>
            </w:tcBorders>
            <w:shd w:color="auto" w:fill="FFFFFF" w:val="clear"/>
            <w:tcMar>
              <w:left w:w="30" w:type="dxa"/>
            </w:tcMar>
          </w:tcPr>
          <w:p>
            <w:pPr>
              <w:pStyle w:val="ListParagraph"/>
              <w:spacing w:before="0" w:after="0"/>
              <w:ind w:left="0" w:hanging="0"/>
              <w:contextualSpacing/>
              <w:jc w:val="both"/>
              <w:rPr>
                <w:rFonts w:ascii="Times New Roman" w:hAnsi="Times New Roman"/>
                <w:sz w:val="18"/>
                <w:szCs w:val="18"/>
              </w:rPr>
            </w:pPr>
            <w:r>
              <w:rPr>
                <w:rFonts w:cs="Times New Roman" w:ascii="Times New Roman" w:hAnsi="Times New Roman"/>
                <w:b/>
                <w:bCs/>
                <w:color w:val="000000"/>
                <w:sz w:val="18"/>
                <w:szCs w:val="18"/>
              </w:rPr>
              <w:t>TREINAMENTO OPCIONAL EM ÁREA DE ATUAÇÃO DA ESPECIALIDADE DE PRÉ-REQUISITO</w:t>
            </w:r>
            <w:r>
              <w:rPr>
                <w:rFonts w:cs="Times New Roman" w:ascii="Times New Roman" w:hAnsi="Times New Roman"/>
                <w:bCs/>
                <w:color w:val="000000"/>
                <w:sz w:val="18"/>
                <w:szCs w:val="18"/>
              </w:rPr>
              <w:t xml:space="preserve"> com duração mínima de 01 (um) mês ou 244 (duzentos e quarenta e quatro) horas </w:t>
            </w:r>
            <w:r>
              <w:rPr>
                <w:rFonts w:cs="Times New Roman" w:ascii="Times New Roman" w:hAnsi="Times New Roman"/>
                <w:color w:val="000000"/>
                <w:sz w:val="18"/>
                <w:szCs w:val="18"/>
              </w:rPr>
              <w:t xml:space="preserve">em serviço. A Instituição poderá ser pública, filantrópica ou </w:t>
            </w:r>
            <w:r>
              <w:rPr>
                <w:rFonts w:cs="Times New Roman" w:ascii="Times New Roman" w:hAnsi="Times New Roman"/>
                <w:bCs/>
                <w:color w:val="000000"/>
                <w:sz w:val="18"/>
                <w:szCs w:val="18"/>
              </w:rPr>
              <w:t>privada –</w:t>
            </w:r>
            <w:r>
              <w:rPr>
                <w:rFonts w:cs="Times New Roman" w:ascii="Times New Roman" w:hAnsi="Times New Roman"/>
                <w:color w:val="000000"/>
                <w:sz w:val="18"/>
                <w:szCs w:val="18"/>
              </w:rPr>
              <w:t xml:space="preserve"> nacional ou internacional que tenham programas de Residência Médica.</w:t>
            </w:r>
          </w:p>
        </w:tc>
        <w:tc>
          <w:tcPr>
            <w:tcW w:w="20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0" w:type="dxa"/>
            </w:tcMar>
            <w:vAlign w:val="center"/>
          </w:tcPr>
          <w:p>
            <w:pPr>
              <w:pStyle w:val="Contedodatabela"/>
              <w:spacing w:before="0" w:after="200"/>
              <w:jc w:val="center"/>
              <w:textAlignment w:val="center"/>
              <w:rPr>
                <w:rFonts w:ascii="Times New Roman" w:hAnsi="Times New Roman"/>
                <w:sz w:val="18"/>
                <w:szCs w:val="18"/>
              </w:rPr>
            </w:pPr>
            <w:r>
              <w:rPr>
                <w:rFonts w:cs="Times New Roman" w:ascii="Times New Roman" w:hAnsi="Times New Roman"/>
                <w:color w:val="000000"/>
                <w:sz w:val="18"/>
                <w:szCs w:val="18"/>
              </w:rPr>
              <w:t>7</w:t>
            </w:r>
          </w:p>
        </w:tc>
        <w:tc>
          <w:tcPr>
            <w:tcW w:w="147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2" w:type="dxa"/>
            </w:tcMar>
            <w:vAlign w:val="center"/>
          </w:tcPr>
          <w:p>
            <w:pPr>
              <w:pStyle w:val="Contedodatabela"/>
              <w:spacing w:before="0" w:after="200"/>
              <w:jc w:val="center"/>
              <w:textAlignment w:val="center"/>
              <w:rPr>
                <w:rFonts w:ascii="Times New Roman" w:hAnsi="Times New Roman"/>
                <w:sz w:val="18"/>
                <w:szCs w:val="18"/>
              </w:rPr>
            </w:pPr>
            <w:r>
              <w:rPr>
                <w:rFonts w:cs="Times New Roman" w:ascii="Times New Roman" w:hAnsi="Times New Roman"/>
                <w:color w:val="000000"/>
                <w:sz w:val="18"/>
                <w:szCs w:val="18"/>
              </w:rPr>
              <w:t>14</w:t>
            </w:r>
          </w:p>
        </w:tc>
      </w:tr>
      <w:tr>
        <w:trPr>
          <w:trHeight w:val="1966" w:hRule="atLeast"/>
        </w:trPr>
        <w:tc>
          <w:tcPr>
            <w:tcW w:w="1413"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30" w:type="dxa"/>
            </w:tcMar>
          </w:tcPr>
          <w:p>
            <w:pPr>
              <w:pStyle w:val="Contedodatabela"/>
              <w:spacing w:before="0" w:after="200"/>
              <w:jc w:val="center"/>
              <w:rPr>
                <w:rFonts w:ascii="Times New Roman" w:hAnsi="Times New Roman" w:cs="Times New Roman"/>
                <w:sz w:val="18"/>
                <w:szCs w:val="18"/>
              </w:rPr>
            </w:pPr>
            <w:r>
              <w:rPr>
                <w:rFonts w:cs="Times New Roman" w:ascii="Times New Roman" w:hAnsi="Times New Roman"/>
                <w:sz w:val="18"/>
                <w:szCs w:val="18"/>
              </w:rPr>
            </w:r>
          </w:p>
        </w:tc>
        <w:tc>
          <w:tcPr>
            <w:tcW w:w="7541"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00" w:val="clear"/>
            <w:tcMar>
              <w:left w:w="30" w:type="dxa"/>
            </w:tcMar>
          </w:tcPr>
          <w:p>
            <w:pPr>
              <w:pStyle w:val="Default"/>
              <w:jc w:val="both"/>
              <w:rPr>
                <w:rFonts w:ascii="Times New Roman" w:hAnsi="Times New Roman"/>
                <w:sz w:val="18"/>
                <w:szCs w:val="18"/>
              </w:rPr>
            </w:pPr>
            <w:r>
              <w:rPr>
                <w:rFonts w:cs="Times New Roman" w:ascii="Times New Roman" w:hAnsi="Times New Roman"/>
                <w:b/>
                <w:color w:val="000000"/>
                <w:sz w:val="18"/>
                <w:szCs w:val="18"/>
              </w:rPr>
              <w:t>ATENÇÃO ITEM 1.1 – CRITÉRIOS PARA ACEITE DOS CERTIFICADOS ACIMA:</w:t>
            </w:r>
          </w:p>
          <w:p>
            <w:pPr>
              <w:pStyle w:val="Default"/>
              <w:jc w:val="both"/>
              <w:rPr>
                <w:rFonts w:cs="Times New Roman"/>
                <w:b/>
                <w:b/>
                <w:color w:val="000000"/>
              </w:rPr>
            </w:pPr>
            <w:r>
              <w:rPr>
                <w:rFonts w:cs="Times New Roman"/>
                <w:b/>
                <w:color w:val="000000"/>
              </w:rPr>
            </w:r>
          </w:p>
          <w:p>
            <w:pPr>
              <w:pStyle w:val="Default"/>
              <w:jc w:val="both"/>
              <w:rPr>
                <w:rFonts w:ascii="Times New Roman" w:hAnsi="Times New Roman"/>
                <w:sz w:val="18"/>
                <w:szCs w:val="18"/>
              </w:rPr>
            </w:pPr>
            <w:r>
              <w:rPr>
                <w:rFonts w:cs="Times New Roman" w:ascii="Times New Roman" w:hAnsi="Times New Roman"/>
                <w:sz w:val="18"/>
                <w:szCs w:val="18"/>
              </w:rPr>
              <w:t xml:space="preserve">– </w:t>
            </w:r>
            <w:r>
              <w:rPr>
                <w:rFonts w:cs="Times New Roman" w:ascii="Times New Roman" w:hAnsi="Times New Roman"/>
                <w:sz w:val="18"/>
                <w:szCs w:val="18"/>
              </w:rPr>
              <w:t>O PARTICIPANTE deverá comprovar, obrigatoriamente, através do certificado ou declaração, que a instituição oferta programas de residência médica.</w:t>
            </w:r>
          </w:p>
          <w:p>
            <w:pPr>
              <w:pStyle w:val="Default"/>
              <w:jc w:val="both"/>
              <w:rPr>
                <w:rFonts w:ascii="Times New Roman" w:hAnsi="Times New Roman"/>
                <w:sz w:val="18"/>
                <w:szCs w:val="18"/>
              </w:rPr>
            </w:pPr>
            <w:r>
              <w:rPr>
                <w:rFonts w:cs="Times New Roman" w:ascii="Times New Roman" w:hAnsi="Times New Roman"/>
                <w:sz w:val="18"/>
                <w:szCs w:val="18"/>
              </w:rPr>
              <w:t xml:space="preserve">– </w:t>
            </w:r>
            <w:r>
              <w:rPr>
                <w:rFonts w:cs="Times New Roman" w:ascii="Times New Roman" w:hAnsi="Times New Roman"/>
                <w:sz w:val="18"/>
                <w:szCs w:val="18"/>
              </w:rPr>
              <w:t>Será considerada área de atuação da especialidade de pré-requisito, aquelas definidas na Resolução nº 2.149 de 03 de agosto de 2016.</w:t>
            </w:r>
          </w:p>
          <w:p>
            <w:pPr>
              <w:pStyle w:val="Default"/>
              <w:jc w:val="both"/>
              <w:rPr>
                <w:rFonts w:ascii="Times New Roman" w:hAnsi="Times New Roman"/>
                <w:sz w:val="18"/>
                <w:szCs w:val="18"/>
              </w:rPr>
            </w:pPr>
            <w:r>
              <w:rPr>
                <w:rFonts w:cs="Times New Roman" w:ascii="Times New Roman" w:hAnsi="Times New Roman"/>
                <w:sz w:val="18"/>
                <w:szCs w:val="18"/>
              </w:rPr>
              <w:t xml:space="preserve">– </w:t>
            </w:r>
            <w:r>
              <w:rPr>
                <w:rFonts w:cs="Times New Roman" w:ascii="Times New Roman" w:hAnsi="Times New Roman"/>
                <w:sz w:val="18"/>
                <w:szCs w:val="18"/>
              </w:rPr>
              <w:t>A Certificação/Declaração somente será válida para pontuação do estágio se constar identificação da autoridade responsável pelo Centro de Estudos ou Direção da Instituição.</w:t>
            </w:r>
          </w:p>
          <w:p>
            <w:pPr>
              <w:pStyle w:val="Default"/>
              <w:spacing w:before="0" w:after="0"/>
              <w:ind w:left="0" w:hanging="0"/>
              <w:contextualSpacing/>
              <w:jc w:val="both"/>
              <w:rPr>
                <w:rFonts w:ascii="Times New Roman" w:hAnsi="Times New Roman" w:cs="Times New Roman"/>
                <w:b/>
                <w:b/>
                <w:bCs/>
                <w:color w:val="000000"/>
                <w:sz w:val="18"/>
                <w:szCs w:val="18"/>
              </w:rPr>
            </w:pPr>
            <w:r>
              <w:rPr>
                <w:rFonts w:cs="Times New Roman" w:ascii="Times New Roman" w:hAnsi="Times New Roman"/>
                <w:b/>
                <w:bCs/>
                <w:color w:val="000000"/>
                <w:sz w:val="18"/>
                <w:szCs w:val="18"/>
              </w:rPr>
              <w:t xml:space="preserve">– </w:t>
            </w:r>
            <w:r>
              <w:rPr>
                <w:rFonts w:cs="Times New Roman" w:ascii="Times New Roman" w:hAnsi="Times New Roman"/>
                <w:b/>
                <w:bCs/>
                <w:color w:val="000000"/>
                <w:sz w:val="18"/>
                <w:szCs w:val="18"/>
              </w:rPr>
              <w:t>Quando esta exigência não for atendida o PARTICIPANTE, em nenhuma hipótese, fará jus a pontuação do presente item.</w:t>
            </w:r>
          </w:p>
        </w:tc>
      </w:tr>
      <w:tr>
        <w:trPr>
          <w:trHeight w:val="376" w:hRule="atLeast"/>
        </w:trPr>
        <w:tc>
          <w:tcPr>
            <w:tcW w:w="1413" w:type="dxa"/>
            <w:vMerge w:val="restart"/>
            <w:tcBorders>
              <w:top w:val="single" w:sz="2" w:space="0" w:color="000001"/>
              <w:left w:val="single" w:sz="2" w:space="0" w:color="000001"/>
              <w:bottom w:val="single" w:sz="2" w:space="0" w:color="000001"/>
              <w:insideH w:val="single" w:sz="2" w:space="0" w:color="000001"/>
            </w:tcBorders>
            <w:shd w:color="auto" w:fill="FFFFFF" w:val="clear"/>
            <w:tcMar>
              <w:left w:w="30" w:type="dxa"/>
            </w:tcMar>
          </w:tcPr>
          <w:p>
            <w:pPr>
              <w:pStyle w:val="Contedodatabela"/>
              <w:jc w:val="center"/>
              <w:rPr>
                <w:rFonts w:ascii="Times New Roman" w:hAnsi="Times New Roman" w:cs="Times New Roman"/>
                <w:sz w:val="18"/>
                <w:szCs w:val="18"/>
              </w:rPr>
            </w:pPr>
            <w:r>
              <w:rPr>
                <w:rFonts w:cs="Times New Roman" w:ascii="Times New Roman" w:hAnsi="Times New Roman"/>
                <w:sz w:val="18"/>
                <w:szCs w:val="18"/>
              </w:rPr>
            </w:r>
          </w:p>
          <w:p>
            <w:pPr>
              <w:pStyle w:val="Contedodatabela"/>
              <w:spacing w:before="0" w:after="200"/>
              <w:jc w:val="center"/>
              <w:rPr>
                <w:rFonts w:ascii="Times New Roman" w:hAnsi="Times New Roman"/>
                <w:sz w:val="18"/>
                <w:szCs w:val="18"/>
              </w:rPr>
            </w:pPr>
            <w:r>
              <w:rPr>
                <w:rFonts w:cs="Times New Roman" w:ascii="Times New Roman" w:hAnsi="Times New Roman"/>
                <w:sz w:val="18"/>
                <w:szCs w:val="18"/>
              </w:rPr>
              <w:t>1.2</w:t>
            </w:r>
          </w:p>
        </w:tc>
        <w:tc>
          <w:tcPr>
            <w:tcW w:w="4031" w:type="dxa"/>
            <w:tcBorders>
              <w:top w:val="single" w:sz="2" w:space="0" w:color="000001"/>
              <w:left w:val="single" w:sz="2" w:space="0" w:color="000001"/>
              <w:bottom w:val="single" w:sz="2" w:space="0" w:color="000001"/>
              <w:insideH w:val="single" w:sz="2" w:space="0" w:color="000001"/>
            </w:tcBorders>
            <w:shd w:color="auto" w:fill="FFFFFF" w:val="clear"/>
            <w:tcMar>
              <w:left w:w="30" w:type="dxa"/>
            </w:tcMar>
          </w:tcPr>
          <w:p>
            <w:pPr>
              <w:pStyle w:val="ListParagraph"/>
              <w:spacing w:before="0" w:after="0"/>
              <w:ind w:left="0" w:hanging="0"/>
              <w:contextualSpacing/>
              <w:jc w:val="both"/>
              <w:rPr>
                <w:rFonts w:ascii="Times New Roman" w:hAnsi="Times New Roman" w:cs="Times New Roman"/>
                <w:b/>
                <w:b/>
                <w:bCs/>
                <w:color w:val="000000"/>
                <w:sz w:val="18"/>
                <w:szCs w:val="18"/>
              </w:rPr>
            </w:pPr>
            <w:r>
              <w:rPr>
                <w:rFonts w:cs="Times New Roman" w:ascii="Times New Roman" w:hAnsi="Times New Roman"/>
                <w:b/>
                <w:bCs/>
                <w:color w:val="000000"/>
                <w:sz w:val="18"/>
                <w:szCs w:val="18"/>
              </w:rPr>
            </w:r>
          </w:p>
          <w:p>
            <w:pPr>
              <w:pStyle w:val="ListParagraph"/>
              <w:spacing w:before="0" w:after="0"/>
              <w:ind w:left="0" w:hanging="0"/>
              <w:contextualSpacing/>
              <w:jc w:val="both"/>
              <w:rPr>
                <w:rFonts w:ascii="Times New Roman" w:hAnsi="Times New Roman"/>
                <w:sz w:val="18"/>
                <w:szCs w:val="18"/>
              </w:rPr>
            </w:pPr>
            <w:r>
              <w:rPr>
                <w:rFonts w:cs="Times New Roman" w:ascii="Times New Roman" w:hAnsi="Times New Roman"/>
                <w:b/>
                <w:bCs/>
                <w:color w:val="000000"/>
                <w:sz w:val="18"/>
                <w:szCs w:val="18"/>
              </w:rPr>
              <w:t xml:space="preserve">TREINAMENTO DE HABILIDADES </w:t>
            </w:r>
            <w:r>
              <w:rPr>
                <w:rFonts w:cs="Times New Roman" w:ascii="Times New Roman" w:hAnsi="Times New Roman"/>
                <w:color w:val="000000"/>
                <w:sz w:val="18"/>
                <w:szCs w:val="18"/>
              </w:rPr>
              <w:t xml:space="preserve">DE </w:t>
            </w:r>
            <w:r>
              <w:rPr>
                <w:rFonts w:cs="Times New Roman" w:ascii="Times New Roman" w:hAnsi="Times New Roman"/>
                <w:b/>
                <w:bCs/>
                <w:color w:val="000000"/>
                <w:sz w:val="18"/>
                <w:szCs w:val="18"/>
              </w:rPr>
              <w:t>URGÊNCIA E EMERGÊNCIA</w:t>
            </w:r>
            <w:r>
              <w:rPr>
                <w:rFonts w:cs="Times New Roman" w:ascii="Times New Roman" w:hAnsi="Times New Roman"/>
                <w:color w:val="000000"/>
                <w:sz w:val="18"/>
                <w:szCs w:val="18"/>
              </w:rPr>
              <w:t xml:space="preserve">, com carga horária mínima de 8 horas. </w:t>
            </w:r>
          </w:p>
          <w:p>
            <w:pPr>
              <w:pStyle w:val="ListParagraph"/>
              <w:spacing w:before="0" w:after="0"/>
              <w:ind w:left="0" w:hanging="0"/>
              <w:contextualSpacing/>
              <w:jc w:val="both"/>
              <w:rPr>
                <w:rFonts w:ascii="Times New Roman" w:hAnsi="Times New Roman" w:cs="Times New Roman"/>
                <w:color w:val="000000"/>
                <w:sz w:val="18"/>
                <w:szCs w:val="18"/>
              </w:rPr>
            </w:pPr>
            <w:r>
              <w:rPr>
                <w:rFonts w:cs="Times New Roman" w:ascii="Times New Roman" w:hAnsi="Times New Roman"/>
                <w:color w:val="000000"/>
                <w:sz w:val="18"/>
                <w:szCs w:val="18"/>
              </w:rPr>
            </w:r>
          </w:p>
        </w:tc>
        <w:tc>
          <w:tcPr>
            <w:tcW w:w="20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0" w:type="dxa"/>
            </w:tcMar>
            <w:vAlign w:val="center"/>
          </w:tcPr>
          <w:p>
            <w:pPr>
              <w:pStyle w:val="Contedodatabela"/>
              <w:spacing w:before="0" w:after="200"/>
              <w:jc w:val="center"/>
              <w:textAlignment w:val="center"/>
              <w:rPr>
                <w:rFonts w:ascii="Times New Roman" w:hAnsi="Times New Roman"/>
                <w:sz w:val="18"/>
                <w:szCs w:val="18"/>
              </w:rPr>
            </w:pPr>
            <w:r>
              <w:rPr>
                <w:rFonts w:cs="Times New Roman" w:ascii="Times New Roman" w:hAnsi="Times New Roman"/>
                <w:color w:val="000000"/>
                <w:sz w:val="18"/>
                <w:szCs w:val="18"/>
              </w:rPr>
              <w:t>3</w:t>
            </w:r>
          </w:p>
        </w:tc>
        <w:tc>
          <w:tcPr>
            <w:tcW w:w="147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2" w:type="dxa"/>
            </w:tcMar>
            <w:vAlign w:val="center"/>
          </w:tcPr>
          <w:p>
            <w:pPr>
              <w:pStyle w:val="Contedodatabela"/>
              <w:spacing w:before="0" w:after="200"/>
              <w:jc w:val="center"/>
              <w:textAlignment w:val="center"/>
              <w:rPr>
                <w:rFonts w:ascii="Times New Roman" w:hAnsi="Times New Roman"/>
                <w:sz w:val="18"/>
                <w:szCs w:val="18"/>
              </w:rPr>
            </w:pPr>
            <w:r>
              <w:rPr>
                <w:rFonts w:cs="Times New Roman" w:ascii="Times New Roman" w:hAnsi="Times New Roman"/>
                <w:color w:val="000000"/>
                <w:sz w:val="18"/>
                <w:szCs w:val="18"/>
              </w:rPr>
              <w:t>9</w:t>
            </w:r>
          </w:p>
        </w:tc>
      </w:tr>
      <w:tr>
        <w:trPr>
          <w:trHeight w:val="376" w:hRule="atLeast"/>
        </w:trPr>
        <w:tc>
          <w:tcPr>
            <w:tcW w:w="1413"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30" w:type="dxa"/>
            </w:tcMar>
          </w:tcPr>
          <w:p>
            <w:pPr>
              <w:pStyle w:val="Contedodatabela"/>
              <w:spacing w:before="0" w:after="200"/>
              <w:jc w:val="center"/>
              <w:rPr>
                <w:rFonts w:ascii="Times New Roman" w:hAnsi="Times New Roman" w:cs="Times New Roman"/>
                <w:sz w:val="18"/>
                <w:szCs w:val="18"/>
              </w:rPr>
            </w:pPr>
            <w:r>
              <w:rPr>
                <w:rFonts w:cs="Times New Roman" w:ascii="Times New Roman" w:hAnsi="Times New Roman"/>
                <w:sz w:val="18"/>
                <w:szCs w:val="18"/>
              </w:rPr>
            </w:r>
          </w:p>
        </w:tc>
        <w:tc>
          <w:tcPr>
            <w:tcW w:w="7541"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00" w:val="clear"/>
            <w:tcMar>
              <w:left w:w="30" w:type="dxa"/>
            </w:tcMar>
          </w:tcPr>
          <w:p>
            <w:pPr>
              <w:pStyle w:val="ListParagraph"/>
              <w:spacing w:before="0" w:after="0"/>
              <w:ind w:left="0" w:hanging="0"/>
              <w:contextualSpacing/>
              <w:jc w:val="both"/>
              <w:rPr>
                <w:rFonts w:ascii="Times New Roman" w:hAnsi="Times New Roman" w:cs="Times New Roman"/>
                <w:b/>
                <w:b/>
                <w:bCs/>
                <w:color w:val="000000"/>
                <w:sz w:val="18"/>
                <w:szCs w:val="18"/>
              </w:rPr>
            </w:pPr>
            <w:r>
              <w:rPr>
                <w:rFonts w:cs="Times New Roman" w:ascii="Times New Roman" w:hAnsi="Times New Roman"/>
                <w:b/>
                <w:bCs/>
                <w:color w:val="000000"/>
                <w:sz w:val="18"/>
                <w:szCs w:val="18"/>
              </w:rPr>
              <w:t>ATENÇÃO ITEM 1.2 – CRITÉRIOS PARA ACEITE DOS CERTIFICADOS ACIMA:</w:t>
            </w:r>
          </w:p>
          <w:p>
            <w:pPr>
              <w:pStyle w:val="ListParagraph"/>
              <w:spacing w:before="0" w:after="0"/>
              <w:ind w:left="0" w:hanging="0"/>
              <w:contextualSpacing/>
              <w:jc w:val="both"/>
              <w:rPr>
                <w:rFonts w:ascii="Times New Roman" w:hAnsi="Times New Roman"/>
              </w:rPr>
            </w:pPr>
            <w:r>
              <w:rPr>
                <w:rFonts w:ascii="Times New Roman" w:hAnsi="Times New Roman"/>
              </w:rPr>
            </w:r>
          </w:p>
          <w:p>
            <w:pPr>
              <w:pStyle w:val="ListParagraph"/>
              <w:spacing w:before="0" w:after="0"/>
              <w:ind w:left="0" w:hanging="0"/>
              <w:contextualSpacing/>
              <w:jc w:val="both"/>
              <w:rPr>
                <w:rFonts w:ascii="Times New Roman" w:hAnsi="Times New Roman" w:cs="Times New Roman"/>
                <w:b/>
                <w:b/>
                <w:bCs/>
                <w:color w:val="000000"/>
                <w:sz w:val="18"/>
                <w:szCs w:val="18"/>
              </w:rPr>
            </w:pPr>
            <w:r>
              <w:rPr>
                <w:rFonts w:cs="Times New Roman" w:ascii="Times New Roman" w:hAnsi="Times New Roman"/>
                <w:b/>
                <w:bCs/>
                <w:color w:val="000000"/>
                <w:sz w:val="18"/>
                <w:szCs w:val="18"/>
                <w:lang w:val="pt-BR" w:eastAsia="en-US" w:bidi="ar-SA"/>
              </w:rPr>
              <w:t xml:space="preserve">– </w:t>
            </w:r>
            <w:r>
              <w:rPr>
                <w:rFonts w:cs="Times New Roman" w:ascii="Times New Roman" w:hAnsi="Times New Roman"/>
                <w:b w:val="false"/>
                <w:bCs w:val="false"/>
                <w:color w:val="000000"/>
                <w:sz w:val="18"/>
                <w:szCs w:val="18"/>
                <w:lang w:val="pt-BR" w:eastAsia="en-US" w:bidi="ar-SA"/>
              </w:rPr>
              <w:t>Certificações nacionais e/ou internacionais serão aceitas mediante a apresentação do certificado (carteira) dentro do período de validade: basic life support (bls), advanced trauma life support (atls), advanced cardiovascular life support (acls), pediatric advanced life support (pals), prehospital trauma life support (phtls)</w:t>
            </w:r>
          </w:p>
          <w:p>
            <w:pPr>
              <w:pStyle w:val="ListParagraph"/>
              <w:spacing w:before="0" w:after="0"/>
              <w:ind w:left="0" w:hanging="0"/>
              <w:contextualSpacing/>
              <w:jc w:val="both"/>
              <w:rPr>
                <w:rFonts w:ascii="Times New Roman" w:hAnsi="Times New Roman"/>
              </w:rPr>
            </w:pPr>
            <w:r>
              <w:rPr>
                <w:rFonts w:ascii="Times New Roman" w:hAnsi="Times New Roman"/>
              </w:rPr>
            </w:r>
          </w:p>
        </w:tc>
      </w:tr>
      <w:tr>
        <w:trPr>
          <w:trHeight w:val="556" w:hRule="atLeast"/>
        </w:trPr>
        <w:tc>
          <w:tcPr>
            <w:tcW w:w="1413" w:type="dxa"/>
            <w:vMerge w:val="restart"/>
            <w:tcBorders>
              <w:top w:val="single" w:sz="2" w:space="0" w:color="000001"/>
              <w:left w:val="single" w:sz="2" w:space="0" w:color="000001"/>
              <w:bottom w:val="single" w:sz="2" w:space="0" w:color="000001"/>
              <w:insideH w:val="single" w:sz="2" w:space="0" w:color="000001"/>
            </w:tcBorders>
            <w:shd w:color="auto" w:fill="FFFFFF" w:val="clear"/>
            <w:tcMar>
              <w:left w:w="30" w:type="dxa"/>
            </w:tcMar>
          </w:tcPr>
          <w:p>
            <w:pPr>
              <w:pStyle w:val="Contedodatabela"/>
              <w:spacing w:before="0" w:after="200"/>
              <w:jc w:val="center"/>
              <w:rPr>
                <w:rFonts w:ascii="Times New Roman" w:hAnsi="Times New Roman"/>
                <w:sz w:val="18"/>
                <w:szCs w:val="18"/>
              </w:rPr>
            </w:pPr>
            <w:r>
              <w:rPr>
                <w:rFonts w:cs="Times New Roman" w:ascii="Times New Roman" w:hAnsi="Times New Roman"/>
                <w:sz w:val="18"/>
                <w:szCs w:val="18"/>
              </w:rPr>
              <w:t>1.3</w:t>
            </w:r>
          </w:p>
        </w:tc>
        <w:tc>
          <w:tcPr>
            <w:tcW w:w="4031" w:type="dxa"/>
            <w:tcBorders>
              <w:top w:val="single" w:sz="2" w:space="0" w:color="000001"/>
              <w:left w:val="single" w:sz="2" w:space="0" w:color="000001"/>
              <w:bottom w:val="single" w:sz="2" w:space="0" w:color="000001"/>
              <w:insideH w:val="single" w:sz="2" w:space="0" w:color="000001"/>
            </w:tcBorders>
            <w:shd w:color="auto" w:fill="FFFFFF" w:val="clear"/>
            <w:tcMar>
              <w:left w:w="30" w:type="dxa"/>
            </w:tcMar>
          </w:tcPr>
          <w:p>
            <w:pPr>
              <w:pStyle w:val="Normal"/>
              <w:spacing w:lineRule="auto" w:line="240" w:before="0" w:after="0"/>
              <w:jc w:val="both"/>
              <w:rPr>
                <w:rFonts w:ascii="Times New Roman" w:hAnsi="Times New Roman"/>
                <w:sz w:val="18"/>
                <w:szCs w:val="18"/>
              </w:rPr>
            </w:pPr>
            <w:r>
              <w:rPr>
                <w:rFonts w:cs="Times New Roman" w:ascii="Times New Roman" w:hAnsi="Times New Roman"/>
                <w:b/>
                <w:bCs/>
                <w:color w:val="000000"/>
                <w:sz w:val="18"/>
                <w:szCs w:val="18"/>
              </w:rPr>
              <w:t>TUTORIA NO PROGRAMA DE RESIDÊNCIA MÉDICA DO PRÉ-REQUISITO.</w:t>
            </w:r>
          </w:p>
          <w:p>
            <w:pPr>
              <w:pStyle w:val="Normal"/>
              <w:spacing w:lineRule="auto" w:line="240" w:before="0" w:after="0"/>
              <w:jc w:val="both"/>
              <w:rPr>
                <w:rFonts w:ascii="Times New Roman" w:hAnsi="Times New Roman"/>
                <w:sz w:val="18"/>
                <w:szCs w:val="18"/>
              </w:rPr>
            </w:pPr>
            <w:r>
              <w:rPr>
                <w:rFonts w:cs="Times New Roman" w:ascii="Times New Roman" w:hAnsi="Times New Roman"/>
                <w:color w:val="000000"/>
                <w:sz w:val="18"/>
                <w:szCs w:val="18"/>
              </w:rPr>
              <w:t>05 pontos/ano</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tc>
        <w:tc>
          <w:tcPr>
            <w:tcW w:w="20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0" w:type="dxa"/>
            </w:tcMar>
            <w:vAlign w:val="center"/>
          </w:tcPr>
          <w:p>
            <w:pPr>
              <w:pStyle w:val="Contedodatabela"/>
              <w:spacing w:before="0" w:after="200"/>
              <w:jc w:val="center"/>
              <w:textAlignment w:val="center"/>
              <w:rPr>
                <w:rFonts w:ascii="Times New Roman" w:hAnsi="Times New Roman"/>
                <w:sz w:val="18"/>
                <w:szCs w:val="18"/>
              </w:rPr>
            </w:pPr>
            <w:r>
              <w:rPr>
                <w:rFonts w:cs="Times New Roman" w:ascii="Times New Roman" w:hAnsi="Times New Roman"/>
                <w:color w:val="000000"/>
                <w:sz w:val="18"/>
                <w:szCs w:val="18"/>
              </w:rPr>
              <w:t>5</w:t>
            </w:r>
          </w:p>
        </w:tc>
        <w:tc>
          <w:tcPr>
            <w:tcW w:w="147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2" w:type="dxa"/>
            </w:tcMar>
            <w:vAlign w:val="center"/>
          </w:tcPr>
          <w:p>
            <w:pPr>
              <w:pStyle w:val="Contedodatabela"/>
              <w:spacing w:before="0" w:after="200"/>
              <w:jc w:val="center"/>
              <w:textAlignment w:val="center"/>
              <w:rPr>
                <w:rFonts w:ascii="Times New Roman" w:hAnsi="Times New Roman"/>
                <w:sz w:val="18"/>
                <w:szCs w:val="18"/>
              </w:rPr>
            </w:pPr>
            <w:r>
              <w:rPr>
                <w:rFonts w:cs="Times New Roman" w:ascii="Times New Roman" w:hAnsi="Times New Roman"/>
                <w:color w:val="000000"/>
                <w:sz w:val="18"/>
                <w:szCs w:val="18"/>
              </w:rPr>
              <w:t>5</w:t>
            </w:r>
          </w:p>
        </w:tc>
      </w:tr>
      <w:tr>
        <w:trPr>
          <w:trHeight w:val="556" w:hRule="atLeast"/>
        </w:trPr>
        <w:tc>
          <w:tcPr>
            <w:tcW w:w="1413"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30" w:type="dxa"/>
            </w:tcMar>
          </w:tcPr>
          <w:p>
            <w:pPr>
              <w:pStyle w:val="Contedodatabela"/>
              <w:spacing w:before="0" w:after="200"/>
              <w:jc w:val="center"/>
              <w:rPr>
                <w:rFonts w:ascii="Times New Roman" w:hAnsi="Times New Roman"/>
                <w:sz w:val="18"/>
                <w:szCs w:val="18"/>
              </w:rPr>
            </w:pPr>
            <w:r>
              <w:rPr>
                <w:rFonts w:ascii="Times New Roman" w:hAnsi="Times New Roman"/>
                <w:sz w:val="18"/>
                <w:szCs w:val="18"/>
              </w:rPr>
            </w:r>
          </w:p>
        </w:tc>
        <w:tc>
          <w:tcPr>
            <w:tcW w:w="7541"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00" w:val="clear"/>
            <w:tcMar>
              <w:left w:w="30" w:type="dxa"/>
            </w:tcMar>
          </w:tcPr>
          <w:p>
            <w:pPr>
              <w:pStyle w:val="ListParagraph"/>
              <w:spacing w:lineRule="auto" w:line="240" w:before="0" w:after="0"/>
              <w:ind w:left="0" w:hanging="0"/>
              <w:contextualSpacing/>
              <w:jc w:val="both"/>
              <w:rPr>
                <w:rFonts w:ascii="Times New Roman" w:hAnsi="Times New Roman"/>
                <w:sz w:val="18"/>
                <w:szCs w:val="18"/>
              </w:rPr>
            </w:pPr>
            <w:r>
              <w:rPr>
                <w:rFonts w:ascii="Times New Roman" w:hAnsi="Times New Roman"/>
                <w:b/>
                <w:sz w:val="18"/>
                <w:szCs w:val="18"/>
              </w:rPr>
              <w:t>ATENÇÃO ITEM 1.3 – CRITÉRIOS PARA ACEITE DOS CERTIFICADOS ACIMA:</w:t>
            </w:r>
          </w:p>
          <w:p>
            <w:pPr>
              <w:pStyle w:val="ListParagraph"/>
              <w:spacing w:lineRule="auto" w:line="240" w:before="0" w:after="0"/>
              <w:ind w:left="0" w:hanging="0"/>
              <w:contextualSpacing/>
              <w:jc w:val="both"/>
              <w:rPr>
                <w:rFonts w:ascii="Times New Roman" w:hAnsi="Times New Roman"/>
                <w:b/>
                <w:b/>
              </w:rPr>
            </w:pPr>
            <w:r>
              <w:rPr>
                <w:rFonts w:ascii="Times New Roman" w:hAnsi="Times New Roman"/>
                <w:b/>
              </w:rPr>
            </w:r>
          </w:p>
        </w:tc>
      </w:tr>
      <w:tr>
        <w:trPr>
          <w:trHeight w:val="201" w:hRule="atLeast"/>
        </w:trPr>
        <w:tc>
          <w:tcPr>
            <w:tcW w:w="1413" w:type="dxa"/>
            <w:vMerge w:val="restart"/>
            <w:tcBorders>
              <w:top w:val="single" w:sz="2" w:space="0" w:color="000001"/>
              <w:left w:val="single" w:sz="2" w:space="0" w:color="000001"/>
              <w:bottom w:val="single" w:sz="2" w:space="0" w:color="000001"/>
              <w:insideH w:val="single" w:sz="2" w:space="0" w:color="000001"/>
            </w:tcBorders>
            <w:shd w:color="auto" w:fill="FFFFFF" w:val="clear"/>
            <w:tcMar>
              <w:left w:w="30" w:type="dxa"/>
            </w:tcMar>
          </w:tcPr>
          <w:p>
            <w:pPr>
              <w:pStyle w:val="Contedodatabela"/>
              <w:jc w:val="center"/>
              <w:rPr>
                <w:rFonts w:ascii="Times New Roman" w:hAnsi="Times New Roman" w:cs="Times New Roman"/>
                <w:sz w:val="18"/>
                <w:szCs w:val="18"/>
              </w:rPr>
            </w:pPr>
            <w:r>
              <w:rPr>
                <w:rFonts w:cs="Times New Roman" w:ascii="Times New Roman" w:hAnsi="Times New Roman"/>
                <w:sz w:val="18"/>
                <w:szCs w:val="18"/>
              </w:rPr>
            </w:r>
          </w:p>
          <w:p>
            <w:pPr>
              <w:pStyle w:val="Contedodatabela"/>
              <w:spacing w:before="0" w:after="200"/>
              <w:jc w:val="center"/>
              <w:rPr>
                <w:rFonts w:ascii="Times New Roman" w:hAnsi="Times New Roman"/>
                <w:sz w:val="18"/>
                <w:szCs w:val="18"/>
              </w:rPr>
            </w:pPr>
            <w:r>
              <w:rPr>
                <w:rFonts w:cs="Times New Roman" w:ascii="Times New Roman" w:hAnsi="Times New Roman"/>
                <w:sz w:val="18"/>
                <w:szCs w:val="18"/>
              </w:rPr>
              <w:t>1.4</w:t>
            </w:r>
          </w:p>
        </w:tc>
        <w:tc>
          <w:tcPr>
            <w:tcW w:w="4031" w:type="dxa"/>
            <w:tcBorders>
              <w:top w:val="single" w:sz="2" w:space="0" w:color="000001"/>
              <w:left w:val="single" w:sz="2" w:space="0" w:color="000001"/>
              <w:bottom w:val="single" w:sz="2" w:space="0" w:color="000001"/>
              <w:insideH w:val="single" w:sz="2" w:space="0" w:color="000001"/>
            </w:tcBorders>
            <w:shd w:color="auto" w:fill="FFFFFF" w:val="clear"/>
            <w:tcMar>
              <w:left w:w="30" w:type="dxa"/>
            </w:tcMar>
          </w:tcPr>
          <w:p>
            <w:pPr>
              <w:pStyle w:val="Normal"/>
              <w:spacing w:lineRule="auto" w:line="240" w:before="0" w:after="0"/>
              <w:jc w:val="both"/>
              <w:rPr>
                <w:rFonts w:ascii="Times New Roman" w:hAnsi="Times New Roman"/>
                <w:sz w:val="18"/>
                <w:szCs w:val="18"/>
              </w:rPr>
            </w:pPr>
            <w:r>
              <w:rPr>
                <w:rFonts w:cs="Times New Roman" w:ascii="Times New Roman" w:hAnsi="Times New Roman"/>
                <w:b/>
                <w:bCs/>
                <w:color w:val="000000"/>
                <w:sz w:val="18"/>
                <w:szCs w:val="18"/>
              </w:rPr>
              <w:t xml:space="preserve">– </w:t>
            </w:r>
            <w:r>
              <w:rPr>
                <w:rFonts w:cs="Times New Roman" w:ascii="Times New Roman" w:hAnsi="Times New Roman"/>
                <w:b/>
                <w:bCs/>
                <w:color w:val="000000"/>
                <w:sz w:val="18"/>
                <w:szCs w:val="18"/>
              </w:rPr>
              <w:t xml:space="preserve">PÓS-GRADUAÇÃO </w:t>
            </w:r>
            <w:r>
              <w:rPr>
                <w:rFonts w:cs="Times New Roman" w:ascii="Times New Roman" w:hAnsi="Times New Roman"/>
                <w:b/>
                <w:bCs/>
                <w:i/>
                <w:iCs/>
                <w:color w:val="000000"/>
                <w:sz w:val="18"/>
                <w:szCs w:val="18"/>
              </w:rPr>
              <w:t>LATO SENSU</w:t>
            </w:r>
            <w:r>
              <w:rPr>
                <w:rFonts w:cs="Times New Roman" w:ascii="Times New Roman" w:hAnsi="Times New Roman"/>
                <w:b/>
                <w:bCs/>
                <w:color w:val="000000"/>
                <w:sz w:val="18"/>
                <w:szCs w:val="18"/>
              </w:rPr>
              <w:t xml:space="preserve"> </w:t>
            </w:r>
            <w:r>
              <w:rPr>
                <w:rFonts w:cs="Times New Roman" w:ascii="Times New Roman" w:hAnsi="Times New Roman"/>
                <w:color w:val="000000"/>
                <w:sz w:val="18"/>
                <w:szCs w:val="18"/>
              </w:rPr>
              <w:t>– Entende-se como válido para este item, somente aquelas que são definidas pela Lei Federal nº 6.932 de 1981. Programa de residência médica (CNRM) que não seja pré-requisito.</w:t>
            </w:r>
          </w:p>
        </w:tc>
        <w:tc>
          <w:tcPr>
            <w:tcW w:w="20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0" w:type="dxa"/>
            </w:tcMar>
            <w:vAlign w:val="center"/>
          </w:tcPr>
          <w:p>
            <w:pPr>
              <w:pStyle w:val="Contedodatabela"/>
              <w:spacing w:before="0" w:after="200"/>
              <w:jc w:val="center"/>
              <w:textAlignment w:val="center"/>
              <w:rPr>
                <w:rFonts w:ascii="Times New Roman" w:hAnsi="Times New Roman"/>
                <w:sz w:val="18"/>
                <w:szCs w:val="18"/>
              </w:rPr>
            </w:pPr>
            <w:r>
              <w:rPr>
                <w:rFonts w:cs="Times New Roman" w:ascii="Times New Roman" w:hAnsi="Times New Roman"/>
                <w:color w:val="000000"/>
                <w:sz w:val="18"/>
                <w:szCs w:val="18"/>
              </w:rPr>
              <w:t>08 pontos/ Residência Médica</w:t>
            </w:r>
          </w:p>
        </w:tc>
        <w:tc>
          <w:tcPr>
            <w:tcW w:w="1470"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2" w:type="dxa"/>
            </w:tcMar>
            <w:vAlign w:val="center"/>
          </w:tcPr>
          <w:p>
            <w:pPr>
              <w:pStyle w:val="Contedodatabela"/>
              <w:spacing w:before="0" w:after="200"/>
              <w:jc w:val="center"/>
              <w:textAlignment w:val="center"/>
              <w:rPr>
                <w:rFonts w:ascii="Times New Roman" w:hAnsi="Times New Roman"/>
                <w:sz w:val="18"/>
                <w:szCs w:val="18"/>
              </w:rPr>
            </w:pPr>
            <w:r>
              <w:rPr>
                <w:rFonts w:cs="Times New Roman" w:ascii="Times New Roman" w:hAnsi="Times New Roman"/>
                <w:color w:val="000000"/>
                <w:sz w:val="18"/>
                <w:szCs w:val="18"/>
              </w:rPr>
              <w:t>15</w:t>
            </w:r>
          </w:p>
        </w:tc>
      </w:tr>
      <w:tr>
        <w:trPr>
          <w:trHeight w:val="201" w:hRule="atLeast"/>
        </w:trPr>
        <w:tc>
          <w:tcPr>
            <w:tcW w:w="1413"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30" w:type="dxa"/>
            </w:tcMar>
          </w:tcPr>
          <w:p>
            <w:pPr>
              <w:pStyle w:val="Contedodatabela"/>
              <w:spacing w:before="0" w:after="200"/>
              <w:jc w:val="center"/>
              <w:rPr>
                <w:rFonts w:ascii="Times New Roman" w:hAnsi="Times New Roman"/>
                <w:sz w:val="18"/>
                <w:szCs w:val="18"/>
              </w:rPr>
            </w:pPr>
            <w:r>
              <w:rPr>
                <w:rFonts w:ascii="Times New Roman" w:hAnsi="Times New Roman"/>
                <w:sz w:val="18"/>
                <w:szCs w:val="18"/>
              </w:rPr>
            </w:r>
          </w:p>
        </w:tc>
        <w:tc>
          <w:tcPr>
            <w:tcW w:w="4031" w:type="dxa"/>
            <w:tcBorders>
              <w:top w:val="single" w:sz="2" w:space="0" w:color="000001"/>
              <w:left w:val="single" w:sz="2" w:space="0" w:color="000001"/>
              <w:bottom w:val="single" w:sz="2" w:space="0" w:color="000001"/>
              <w:insideH w:val="single" w:sz="2" w:space="0" w:color="000001"/>
            </w:tcBorders>
            <w:shd w:color="auto" w:fill="FFFFFF" w:val="clear"/>
            <w:tcMar>
              <w:left w:w="30" w:type="dxa"/>
            </w:tcMar>
          </w:tcPr>
          <w:p>
            <w:pPr>
              <w:pStyle w:val="Normal"/>
              <w:spacing w:lineRule="auto" w:line="240" w:before="0" w:after="0"/>
              <w:jc w:val="both"/>
              <w:rPr>
                <w:rFonts w:ascii="Times New Roman" w:hAnsi="Times New Roman"/>
                <w:sz w:val="18"/>
                <w:szCs w:val="18"/>
              </w:rPr>
            </w:pPr>
            <w:r>
              <w:rPr>
                <w:rFonts w:cs="Times New Roman" w:ascii="Times New Roman" w:hAnsi="Times New Roman"/>
                <w:color w:val="000000"/>
                <w:sz w:val="18"/>
                <w:szCs w:val="18"/>
                <w:shd w:fill="FFFFFF" w:val="clear"/>
              </w:rPr>
              <w:t xml:space="preserve">– </w:t>
            </w:r>
            <w:r>
              <w:rPr>
                <w:rFonts w:cs="Times New Roman" w:ascii="Times New Roman" w:hAnsi="Times New Roman"/>
                <w:b/>
                <w:bCs/>
                <w:color w:val="000000"/>
                <w:sz w:val="18"/>
                <w:szCs w:val="18"/>
                <w:shd w:fill="FFFFFF" w:val="clear"/>
              </w:rPr>
              <w:t>MESTRADO NA ÁREA MÉDICA,</w:t>
            </w:r>
            <w:r>
              <w:rPr>
                <w:rFonts w:cs="Times New Roman" w:ascii="Times New Roman" w:hAnsi="Times New Roman"/>
                <w:color w:val="000000"/>
                <w:sz w:val="18"/>
                <w:szCs w:val="18"/>
                <w:shd w:fill="FFFFFF" w:val="clear"/>
              </w:rPr>
              <w:t xml:space="preserve"> concluído no Brasil e os revalidados por Instituição credenciada pelo MEC, conforme Lei nº 9.493 de 20 de dezembro de 1996.</w:t>
            </w:r>
          </w:p>
        </w:tc>
        <w:tc>
          <w:tcPr>
            <w:tcW w:w="20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0" w:type="dxa"/>
            </w:tcMar>
            <w:vAlign w:val="center"/>
          </w:tcPr>
          <w:p>
            <w:pPr>
              <w:pStyle w:val="Contedodatabela"/>
              <w:spacing w:before="0" w:after="200"/>
              <w:jc w:val="center"/>
              <w:textAlignment w:val="center"/>
              <w:rPr>
                <w:rFonts w:ascii="Times New Roman" w:hAnsi="Times New Roman"/>
                <w:sz w:val="18"/>
                <w:szCs w:val="18"/>
              </w:rPr>
            </w:pPr>
            <w:r>
              <w:rPr>
                <w:rFonts w:cs="Times New Roman" w:ascii="Times New Roman" w:hAnsi="Times New Roman"/>
                <w:color w:val="000000"/>
                <w:sz w:val="18"/>
                <w:szCs w:val="18"/>
              </w:rPr>
              <w:t>10 pontos/ Mestrado</w:t>
            </w:r>
          </w:p>
        </w:tc>
        <w:tc>
          <w:tcPr>
            <w:tcW w:w="147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2" w:type="dxa"/>
            </w:tcMar>
            <w:vAlign w:val="center"/>
          </w:tcPr>
          <w:p>
            <w:pPr>
              <w:pStyle w:val="Contedodatabela"/>
              <w:spacing w:before="0" w:after="200"/>
              <w:jc w:val="center"/>
              <w:textAlignment w:val="center"/>
              <w:rPr>
                <w:rFonts w:ascii="Times New Roman" w:hAnsi="Times New Roman"/>
                <w:sz w:val="18"/>
                <w:szCs w:val="18"/>
              </w:rPr>
            </w:pPr>
            <w:r>
              <w:rPr>
                <w:rFonts w:ascii="Times New Roman" w:hAnsi="Times New Roman"/>
                <w:sz w:val="18"/>
                <w:szCs w:val="18"/>
              </w:rPr>
            </w:r>
          </w:p>
        </w:tc>
      </w:tr>
      <w:tr>
        <w:trPr>
          <w:trHeight w:val="201" w:hRule="atLeast"/>
        </w:trPr>
        <w:tc>
          <w:tcPr>
            <w:tcW w:w="1413"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30" w:type="dxa"/>
            </w:tcMar>
          </w:tcPr>
          <w:p>
            <w:pPr>
              <w:pStyle w:val="Contedodatabela"/>
              <w:spacing w:before="0" w:after="200"/>
              <w:jc w:val="center"/>
              <w:rPr>
                <w:rFonts w:ascii="Times New Roman" w:hAnsi="Times New Roman"/>
                <w:sz w:val="18"/>
                <w:szCs w:val="18"/>
              </w:rPr>
            </w:pPr>
            <w:r>
              <w:rPr>
                <w:rFonts w:ascii="Times New Roman" w:hAnsi="Times New Roman"/>
                <w:sz w:val="18"/>
                <w:szCs w:val="18"/>
              </w:rPr>
            </w:r>
          </w:p>
        </w:tc>
        <w:tc>
          <w:tcPr>
            <w:tcW w:w="4031" w:type="dxa"/>
            <w:tcBorders>
              <w:top w:val="single" w:sz="2" w:space="0" w:color="000001"/>
              <w:left w:val="single" w:sz="2" w:space="0" w:color="000001"/>
              <w:bottom w:val="single" w:sz="2" w:space="0" w:color="000001"/>
              <w:insideH w:val="single" w:sz="2" w:space="0" w:color="000001"/>
            </w:tcBorders>
            <w:shd w:color="auto" w:fill="FFFFFF" w:val="clear"/>
            <w:tcMar>
              <w:left w:w="30" w:type="dxa"/>
            </w:tcMar>
          </w:tcPr>
          <w:p>
            <w:pPr>
              <w:pStyle w:val="Normal"/>
              <w:spacing w:lineRule="auto" w:line="240" w:before="0" w:after="0"/>
              <w:jc w:val="both"/>
              <w:rPr>
                <w:rFonts w:ascii="Times New Roman" w:hAnsi="Times New Roman"/>
                <w:sz w:val="18"/>
                <w:szCs w:val="18"/>
              </w:rPr>
            </w:pPr>
            <w:r>
              <w:rPr>
                <w:rFonts w:cs="Times New Roman" w:ascii="Times New Roman" w:hAnsi="Times New Roman"/>
                <w:color w:val="000000"/>
                <w:sz w:val="18"/>
                <w:szCs w:val="18"/>
                <w:shd w:fill="FFFFFF" w:val="clear"/>
              </w:rPr>
              <w:t xml:space="preserve">– </w:t>
            </w:r>
            <w:r>
              <w:rPr>
                <w:rFonts w:cs="Times New Roman" w:ascii="Times New Roman" w:hAnsi="Times New Roman"/>
                <w:b/>
                <w:bCs/>
                <w:color w:val="000000"/>
                <w:sz w:val="18"/>
                <w:szCs w:val="18"/>
                <w:shd w:fill="FFFFFF" w:val="clear"/>
              </w:rPr>
              <w:t>DOUTORADO NA ÁREA MÉDICA</w:t>
            </w:r>
            <w:r>
              <w:rPr>
                <w:rFonts w:cs="Times New Roman" w:ascii="Times New Roman" w:hAnsi="Times New Roman"/>
                <w:color w:val="000000"/>
                <w:sz w:val="18"/>
                <w:szCs w:val="18"/>
                <w:shd w:fill="FFFFFF" w:val="clear"/>
              </w:rPr>
              <w:t>, concluído no Brasil e/ou revalidado por Instituição credenciada pelo MEC, conforme Lei nº 9.493 de 20 de dezembro de 1996.</w:t>
            </w:r>
          </w:p>
        </w:tc>
        <w:tc>
          <w:tcPr>
            <w:tcW w:w="20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0" w:type="dxa"/>
            </w:tcMar>
            <w:vAlign w:val="center"/>
          </w:tcPr>
          <w:p>
            <w:pPr>
              <w:pStyle w:val="Contedodatabela"/>
              <w:spacing w:before="0" w:after="200"/>
              <w:jc w:val="center"/>
              <w:textAlignment w:val="center"/>
              <w:rPr>
                <w:rFonts w:ascii="Times New Roman" w:hAnsi="Times New Roman"/>
                <w:sz w:val="18"/>
                <w:szCs w:val="18"/>
              </w:rPr>
            </w:pPr>
            <w:r>
              <w:rPr>
                <w:rFonts w:cs="Times New Roman" w:ascii="Times New Roman" w:hAnsi="Times New Roman"/>
                <w:color w:val="000000"/>
                <w:sz w:val="18"/>
                <w:szCs w:val="18"/>
              </w:rPr>
              <w:t>15 pontos/ Doutorado</w:t>
            </w:r>
          </w:p>
        </w:tc>
        <w:tc>
          <w:tcPr>
            <w:tcW w:w="147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2" w:type="dxa"/>
            </w:tcMar>
            <w:vAlign w:val="center"/>
          </w:tcPr>
          <w:p>
            <w:pPr>
              <w:pStyle w:val="Contedodatabela"/>
              <w:spacing w:before="0" w:after="200"/>
              <w:jc w:val="center"/>
              <w:textAlignment w:val="center"/>
              <w:rPr>
                <w:rFonts w:ascii="Times New Roman" w:hAnsi="Times New Roman"/>
                <w:sz w:val="18"/>
                <w:szCs w:val="18"/>
              </w:rPr>
            </w:pPr>
            <w:r>
              <w:rPr>
                <w:rFonts w:ascii="Times New Roman" w:hAnsi="Times New Roman"/>
                <w:sz w:val="18"/>
                <w:szCs w:val="18"/>
              </w:rPr>
            </w:r>
          </w:p>
        </w:tc>
      </w:tr>
      <w:tr>
        <w:trPr>
          <w:trHeight w:val="705" w:hRule="atLeast"/>
        </w:trPr>
        <w:tc>
          <w:tcPr>
            <w:tcW w:w="1413"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30" w:type="dxa"/>
            </w:tcMar>
          </w:tcPr>
          <w:p>
            <w:pPr>
              <w:pStyle w:val="Contedodatabela"/>
              <w:spacing w:before="0" w:after="200"/>
              <w:jc w:val="center"/>
              <w:rPr>
                <w:rFonts w:ascii="Times New Roman" w:hAnsi="Times New Roman" w:cs="Times New Roman"/>
                <w:sz w:val="18"/>
                <w:szCs w:val="18"/>
              </w:rPr>
            </w:pPr>
            <w:r>
              <w:rPr>
                <w:rFonts w:cs="Times New Roman" w:ascii="Times New Roman" w:hAnsi="Times New Roman"/>
                <w:sz w:val="18"/>
                <w:szCs w:val="18"/>
              </w:rPr>
            </w:r>
          </w:p>
        </w:tc>
        <w:tc>
          <w:tcPr>
            <w:tcW w:w="7541"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00" w:val="clear"/>
            <w:tcMar>
              <w:left w:w="30" w:type="dxa"/>
            </w:tcMar>
          </w:tcPr>
          <w:p>
            <w:pPr>
              <w:pStyle w:val="ListParagraph"/>
              <w:spacing w:before="0" w:after="0"/>
              <w:ind w:left="0" w:hanging="0"/>
              <w:contextualSpacing/>
              <w:jc w:val="both"/>
              <w:rPr>
                <w:rFonts w:ascii="Times New Roman" w:hAnsi="Times New Roman" w:cs="Times New Roman"/>
                <w:b/>
                <w:b/>
                <w:bCs/>
                <w:color w:val="000000"/>
                <w:sz w:val="18"/>
                <w:szCs w:val="18"/>
              </w:rPr>
            </w:pPr>
            <w:r>
              <w:rPr>
                <w:rFonts w:cs="Times New Roman" w:ascii="Times New Roman" w:hAnsi="Times New Roman"/>
                <w:b/>
                <w:bCs/>
                <w:color w:val="000000"/>
                <w:sz w:val="18"/>
                <w:szCs w:val="18"/>
              </w:rPr>
              <w:t>ATENÇÃO ITEM 1.4 – CRITÉRIOS PARA ACEITE DOS CERTIFICADOS ACIMA:</w:t>
            </w:r>
          </w:p>
        </w:tc>
      </w:tr>
      <w:tr>
        <w:trPr>
          <w:trHeight w:val="2010" w:hRule="atLeast"/>
        </w:trPr>
        <w:tc>
          <w:tcPr>
            <w:tcW w:w="1413" w:type="dxa"/>
            <w:vMerge w:val="restart"/>
            <w:tcBorders>
              <w:top w:val="single" w:sz="2" w:space="0" w:color="000001"/>
              <w:left w:val="single" w:sz="2" w:space="0" w:color="000001"/>
              <w:bottom w:val="single" w:sz="2" w:space="0" w:color="000001"/>
              <w:insideH w:val="single" w:sz="2" w:space="0" w:color="000001"/>
            </w:tcBorders>
            <w:shd w:color="auto" w:fill="FFFFFF" w:val="clear"/>
            <w:tcMar>
              <w:left w:w="30" w:type="dxa"/>
            </w:tcMar>
          </w:tcPr>
          <w:p>
            <w:pPr>
              <w:pStyle w:val="Contedodatabela"/>
              <w:jc w:val="center"/>
              <w:rPr>
                <w:rFonts w:ascii="Times New Roman" w:hAnsi="Times New Roman" w:cs="Times New Roman"/>
                <w:sz w:val="18"/>
                <w:szCs w:val="18"/>
              </w:rPr>
            </w:pPr>
            <w:r>
              <w:rPr>
                <w:rFonts w:cs="Times New Roman" w:ascii="Times New Roman" w:hAnsi="Times New Roman"/>
                <w:sz w:val="18"/>
                <w:szCs w:val="18"/>
              </w:rPr>
            </w:r>
          </w:p>
          <w:p>
            <w:pPr>
              <w:pStyle w:val="Contedodatabela"/>
              <w:spacing w:before="0" w:after="200"/>
              <w:jc w:val="center"/>
              <w:rPr>
                <w:rFonts w:ascii="Times New Roman" w:hAnsi="Times New Roman"/>
                <w:sz w:val="18"/>
                <w:szCs w:val="18"/>
              </w:rPr>
            </w:pPr>
            <w:r>
              <w:rPr>
                <w:rFonts w:cs="Times New Roman" w:ascii="Times New Roman" w:hAnsi="Times New Roman"/>
                <w:sz w:val="18"/>
                <w:szCs w:val="18"/>
              </w:rPr>
              <w:t>1.5</w:t>
            </w:r>
          </w:p>
        </w:tc>
        <w:tc>
          <w:tcPr>
            <w:tcW w:w="4031" w:type="dxa"/>
            <w:tcBorders>
              <w:top w:val="single" w:sz="2" w:space="0" w:color="000001"/>
              <w:left w:val="single" w:sz="2" w:space="0" w:color="000001"/>
              <w:bottom w:val="single" w:sz="2" w:space="0" w:color="000001"/>
              <w:insideH w:val="single" w:sz="2" w:space="0" w:color="000001"/>
            </w:tcBorders>
            <w:shd w:color="auto" w:fill="FFFFFF" w:val="clear"/>
            <w:tcMar>
              <w:left w:w="30" w:type="dxa"/>
            </w:tcMar>
          </w:tcPr>
          <w:p>
            <w:pPr>
              <w:pStyle w:val="ListParagraph"/>
              <w:spacing w:before="0" w:after="0"/>
              <w:ind w:left="0" w:hanging="0"/>
              <w:contextualSpacing/>
              <w:jc w:val="both"/>
              <w:rPr>
                <w:rFonts w:ascii="Times New Roman" w:hAnsi="Times New Roman" w:cs="Times New Roman"/>
                <w:b/>
                <w:b/>
                <w:bCs/>
                <w:color w:val="000000"/>
                <w:sz w:val="18"/>
                <w:szCs w:val="18"/>
              </w:rPr>
            </w:pPr>
            <w:r>
              <w:rPr>
                <w:rFonts w:cs="Times New Roman" w:ascii="Times New Roman" w:hAnsi="Times New Roman"/>
                <w:b/>
                <w:bCs/>
                <w:color w:val="000000"/>
                <w:sz w:val="18"/>
                <w:szCs w:val="18"/>
              </w:rPr>
            </w:r>
          </w:p>
          <w:p>
            <w:pPr>
              <w:pStyle w:val="ListParagraph"/>
              <w:spacing w:before="0" w:after="0"/>
              <w:ind w:left="0" w:hanging="0"/>
              <w:contextualSpacing/>
              <w:jc w:val="both"/>
              <w:rPr>
                <w:rFonts w:ascii="Times New Roman" w:hAnsi="Times New Roman"/>
                <w:sz w:val="18"/>
                <w:szCs w:val="18"/>
              </w:rPr>
            </w:pPr>
            <w:r>
              <w:rPr>
                <w:rFonts w:cs="Times New Roman" w:ascii="Times New Roman" w:hAnsi="Times New Roman"/>
                <w:b/>
                <w:bCs/>
                <w:color w:val="000000"/>
                <w:sz w:val="18"/>
                <w:szCs w:val="18"/>
              </w:rPr>
              <w:t xml:space="preserve">CURSOS NA ÁREA MÉDICA COM CARGA HORÁRIA ≥ 40 HORAS. </w:t>
            </w:r>
            <w:r>
              <w:rPr>
                <w:rFonts w:cs="Times New Roman" w:ascii="Times New Roman" w:hAnsi="Times New Roman"/>
                <w:color w:val="000000"/>
                <w:sz w:val="18"/>
                <w:szCs w:val="18"/>
              </w:rPr>
              <w:t>Os cursos deverão ter sido ministrados por Instituições de ensino médico e/ou oferecidos pelas Sociedades Médicas Credenciadas à AMB, não sendo considerados Congresso, Simpósios ou Jornadas, somente cursos.</w:t>
            </w:r>
          </w:p>
          <w:p>
            <w:pPr>
              <w:pStyle w:val="ListParagraph"/>
              <w:spacing w:before="0" w:after="0"/>
              <w:ind w:left="0" w:hanging="0"/>
              <w:contextualSpacing/>
              <w:jc w:val="both"/>
              <w:rPr>
                <w:rFonts w:ascii="Times New Roman" w:hAnsi="Times New Roman"/>
                <w:sz w:val="18"/>
                <w:szCs w:val="18"/>
              </w:rPr>
            </w:pPr>
            <w:r>
              <w:rPr>
                <w:rFonts w:cs="Times New Roman" w:ascii="Times New Roman" w:hAnsi="Times New Roman"/>
                <w:color w:val="000000"/>
                <w:sz w:val="18"/>
                <w:szCs w:val="18"/>
              </w:rPr>
              <w:t>Os Certificados deverão conter a descrição do curso, a assinatura do representante legal das Instituições de ensino médico e/ou Sociedades Médicas.</w:t>
            </w:r>
          </w:p>
          <w:p>
            <w:pPr>
              <w:pStyle w:val="ListParagraph"/>
              <w:spacing w:before="0" w:after="0"/>
              <w:ind w:left="0" w:hanging="0"/>
              <w:contextualSpacing/>
              <w:jc w:val="both"/>
              <w:rPr>
                <w:rFonts w:ascii="Times New Roman" w:hAnsi="Times New Roman" w:cs="Times New Roman"/>
                <w:color w:val="000000"/>
                <w:sz w:val="18"/>
                <w:szCs w:val="18"/>
              </w:rPr>
            </w:pPr>
            <w:r>
              <w:rPr>
                <w:rFonts w:cs="Times New Roman" w:ascii="Times New Roman" w:hAnsi="Times New Roman"/>
                <w:color w:val="000000"/>
                <w:sz w:val="18"/>
                <w:szCs w:val="18"/>
              </w:rPr>
            </w:r>
          </w:p>
        </w:tc>
        <w:tc>
          <w:tcPr>
            <w:tcW w:w="20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0" w:type="dxa"/>
            </w:tcMar>
            <w:vAlign w:val="center"/>
          </w:tcPr>
          <w:p>
            <w:pPr>
              <w:pStyle w:val="Contedodatabela"/>
              <w:spacing w:before="0" w:after="200"/>
              <w:jc w:val="center"/>
              <w:textAlignment w:val="center"/>
              <w:rPr>
                <w:rFonts w:ascii="Times New Roman" w:hAnsi="Times New Roman"/>
                <w:sz w:val="18"/>
                <w:szCs w:val="18"/>
              </w:rPr>
            </w:pPr>
            <w:r>
              <w:rPr>
                <w:rFonts w:cs="Times New Roman" w:ascii="Times New Roman" w:hAnsi="Times New Roman"/>
                <w:sz w:val="18"/>
                <w:szCs w:val="18"/>
              </w:rPr>
              <w:t>2</w:t>
            </w:r>
          </w:p>
        </w:tc>
        <w:tc>
          <w:tcPr>
            <w:tcW w:w="147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2" w:type="dxa"/>
            </w:tcMar>
            <w:vAlign w:val="center"/>
          </w:tcPr>
          <w:p>
            <w:pPr>
              <w:pStyle w:val="Contedodatabela"/>
              <w:spacing w:before="0" w:after="200"/>
              <w:jc w:val="center"/>
              <w:textAlignment w:val="center"/>
              <w:rPr>
                <w:rFonts w:ascii="Times New Roman" w:hAnsi="Times New Roman"/>
                <w:sz w:val="18"/>
                <w:szCs w:val="18"/>
              </w:rPr>
            </w:pPr>
            <w:r>
              <w:rPr>
                <w:rFonts w:cs="Times New Roman" w:ascii="Times New Roman" w:hAnsi="Times New Roman"/>
                <w:sz w:val="18"/>
                <w:szCs w:val="18"/>
              </w:rPr>
              <w:t>8</w:t>
            </w:r>
          </w:p>
        </w:tc>
      </w:tr>
      <w:tr>
        <w:trPr>
          <w:trHeight w:val="906" w:hRule="atLeast"/>
        </w:trPr>
        <w:tc>
          <w:tcPr>
            <w:tcW w:w="1413"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30" w:type="dxa"/>
            </w:tcMar>
          </w:tcPr>
          <w:p>
            <w:pPr>
              <w:pStyle w:val="Contedodatabela"/>
              <w:spacing w:before="0" w:after="200"/>
              <w:jc w:val="center"/>
              <w:rPr>
                <w:rFonts w:ascii="Times New Roman" w:hAnsi="Times New Roman" w:cs="Times New Roman"/>
                <w:sz w:val="18"/>
                <w:szCs w:val="18"/>
              </w:rPr>
            </w:pPr>
            <w:r>
              <w:rPr>
                <w:rFonts w:cs="Times New Roman" w:ascii="Times New Roman" w:hAnsi="Times New Roman"/>
                <w:sz w:val="18"/>
                <w:szCs w:val="18"/>
              </w:rPr>
            </w:r>
          </w:p>
        </w:tc>
        <w:tc>
          <w:tcPr>
            <w:tcW w:w="7541"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00" w:val="clear"/>
            <w:tcMar>
              <w:left w:w="30" w:type="dxa"/>
            </w:tcMar>
          </w:tcPr>
          <w:p>
            <w:pPr>
              <w:pStyle w:val="ListParagraph"/>
              <w:spacing w:before="0" w:after="0"/>
              <w:ind w:left="0" w:hanging="0"/>
              <w:contextualSpacing/>
              <w:jc w:val="both"/>
              <w:rPr>
                <w:rFonts w:ascii="Times New Roman" w:hAnsi="Times New Roman" w:cs="Times New Roman"/>
                <w:b/>
                <w:b/>
                <w:bCs/>
                <w:color w:val="000000"/>
                <w:sz w:val="18"/>
                <w:szCs w:val="18"/>
              </w:rPr>
            </w:pPr>
            <w:r>
              <w:rPr>
                <w:rFonts w:cs="Times New Roman" w:ascii="Times New Roman" w:hAnsi="Times New Roman"/>
                <w:b/>
                <w:bCs/>
                <w:color w:val="000000"/>
                <w:sz w:val="18"/>
                <w:szCs w:val="18"/>
              </w:rPr>
              <w:t>ATENÇÃO ITEM 1.5 – CRITÉRIOS PARA ACEITE DOS CERTIFICADOS ACIMA:</w:t>
            </w:r>
          </w:p>
        </w:tc>
      </w:tr>
      <w:tr>
        <w:trPr>
          <w:trHeight w:val="1216" w:hRule="atLeast"/>
        </w:trPr>
        <w:tc>
          <w:tcPr>
            <w:tcW w:w="1413" w:type="dxa"/>
            <w:vMerge w:val="restart"/>
            <w:tcBorders>
              <w:top w:val="single" w:sz="2" w:space="0" w:color="000001"/>
              <w:left w:val="single" w:sz="2" w:space="0" w:color="000001"/>
              <w:bottom w:val="single" w:sz="2" w:space="0" w:color="000001"/>
              <w:insideH w:val="single" w:sz="2" w:space="0" w:color="000001"/>
            </w:tcBorders>
            <w:shd w:color="auto" w:fill="FFFFFF" w:val="clear"/>
            <w:tcMar>
              <w:left w:w="30" w:type="dxa"/>
            </w:tcMar>
          </w:tcPr>
          <w:p>
            <w:pPr>
              <w:pStyle w:val="Contedodatabela"/>
              <w:spacing w:before="0" w:after="200"/>
              <w:jc w:val="center"/>
              <w:rPr>
                <w:rFonts w:ascii="Times New Roman" w:hAnsi="Times New Roman"/>
                <w:sz w:val="18"/>
                <w:szCs w:val="18"/>
              </w:rPr>
            </w:pPr>
            <w:r>
              <w:rPr>
                <w:rFonts w:cs="Times New Roman" w:ascii="Times New Roman" w:hAnsi="Times New Roman"/>
                <w:sz w:val="18"/>
                <w:szCs w:val="18"/>
              </w:rPr>
              <w:t>1.6</w:t>
            </w:r>
          </w:p>
        </w:tc>
        <w:tc>
          <w:tcPr>
            <w:tcW w:w="4031" w:type="dxa"/>
            <w:tcBorders>
              <w:top w:val="single" w:sz="2" w:space="0" w:color="000001"/>
              <w:left w:val="single" w:sz="2" w:space="0" w:color="000001"/>
              <w:bottom w:val="single" w:sz="2" w:space="0" w:color="000001"/>
              <w:insideH w:val="single" w:sz="2" w:space="0" w:color="000001"/>
            </w:tcBorders>
            <w:shd w:color="auto" w:fill="FFFFFF" w:val="clear"/>
            <w:tcMar>
              <w:left w:w="30" w:type="dxa"/>
            </w:tcMar>
          </w:tcPr>
          <w:p>
            <w:pPr>
              <w:pStyle w:val="ListParagraph"/>
              <w:spacing w:before="0" w:after="0"/>
              <w:ind w:left="0" w:hanging="0"/>
              <w:contextualSpacing/>
              <w:jc w:val="both"/>
              <w:rPr>
                <w:rFonts w:ascii="Times New Roman" w:hAnsi="Times New Roman"/>
                <w:sz w:val="18"/>
                <w:szCs w:val="18"/>
              </w:rPr>
            </w:pPr>
            <w:r>
              <w:rPr>
                <w:rFonts w:cs="Times New Roman" w:ascii="Times New Roman" w:hAnsi="Times New Roman"/>
                <w:b/>
                <w:bCs/>
                <w:color w:val="000000"/>
                <w:sz w:val="18"/>
                <w:szCs w:val="18"/>
              </w:rPr>
              <w:t xml:space="preserve">OUTRAS ATIVIDADES: </w:t>
            </w:r>
          </w:p>
          <w:p>
            <w:pPr>
              <w:pStyle w:val="Ttulo4"/>
              <w:spacing w:before="280" w:after="280"/>
              <w:jc w:val="both"/>
              <w:rPr>
                <w:rFonts w:ascii="Times New Roman" w:hAnsi="Times New Roman"/>
                <w:sz w:val="18"/>
                <w:szCs w:val="18"/>
              </w:rPr>
            </w:pPr>
            <w:r>
              <w:rPr>
                <w:rFonts w:eastAsia="Calibri"/>
                <w:b w:val="false"/>
                <w:bCs w:val="false"/>
                <w:color w:val="000000"/>
                <w:sz w:val="18"/>
                <w:szCs w:val="18"/>
                <w:lang w:eastAsia="en-US"/>
              </w:rPr>
              <w:t>- PROGRAMAS DE RESPONSABILIDADE SOCIAL/ATIVIDADE COMUNITÁRIA em horários extra-curriculares (</w:t>
            </w:r>
            <w:r>
              <w:rPr>
                <w:rFonts w:eastAsia="Calibri"/>
                <w:bCs w:val="false"/>
                <w:color w:val="000000"/>
                <w:sz w:val="18"/>
                <w:szCs w:val="18"/>
                <w:lang w:eastAsia="en-US"/>
              </w:rPr>
              <w:t>participação em campanhas de vacinação, mutirões de atendimento e outros).</w:t>
            </w:r>
            <w:r>
              <w:rPr>
                <w:rFonts w:eastAsia="Calibri"/>
                <w:b w:val="false"/>
                <w:bCs w:val="false"/>
                <w:color w:val="000000"/>
                <w:sz w:val="18"/>
                <w:szCs w:val="18"/>
                <w:lang w:eastAsia="en-US"/>
              </w:rPr>
              <w:t xml:space="preserve"> As atividades deverão obrigatoriamente ser comprovadas, através de certificados emitidos por Instituição vinculada ao SUS ou de Ensino Superior, em horários extracurriculares.</w:t>
            </w:r>
          </w:p>
          <w:p>
            <w:pPr>
              <w:pStyle w:val="Ttulo4"/>
              <w:spacing w:before="280" w:after="280"/>
              <w:jc w:val="both"/>
              <w:rPr>
                <w:rFonts w:ascii="Times New Roman" w:hAnsi="Times New Roman"/>
                <w:sz w:val="18"/>
                <w:szCs w:val="18"/>
              </w:rPr>
            </w:pPr>
            <w:r>
              <w:rPr>
                <w:rFonts w:eastAsia="Calibri"/>
                <w:b w:val="false"/>
                <w:bCs w:val="false"/>
                <w:color w:val="000000"/>
                <w:sz w:val="18"/>
                <w:szCs w:val="18"/>
                <w:lang w:eastAsia="en-US"/>
              </w:rPr>
              <w:t>- ATIVIDADES ARTÍSTICAS E CULTURAIS extra-curriculares (participação em cursos de artes, música, coral entre outros), sendo aceitos somente as atividades devidamente comprovadas.</w:t>
            </w:r>
          </w:p>
          <w:p>
            <w:pPr>
              <w:pStyle w:val="Ttulo4"/>
              <w:spacing w:before="100" w:after="100"/>
              <w:jc w:val="both"/>
              <w:rPr>
                <w:rFonts w:ascii="Times New Roman" w:hAnsi="Times New Roman"/>
                <w:sz w:val="18"/>
                <w:szCs w:val="18"/>
              </w:rPr>
            </w:pPr>
            <w:r>
              <w:rPr>
                <w:rFonts w:eastAsia="Calibri"/>
                <w:b w:val="false"/>
                <w:bCs w:val="false"/>
                <w:color w:val="000000"/>
                <w:sz w:val="18"/>
                <w:szCs w:val="18"/>
                <w:lang w:eastAsia="en-US"/>
              </w:rPr>
              <w:t>- PARTICIPAÇÃO EM SINDICATOS/SOCIEDADE CIENTÍFICA durante 01 (um) ano letivo (02 semestres consecutivos), sendo aceitos somente as atividades devidamente comprovadas. Participação no mesmo sindicato/sociedade científica repetida em diversos períodos não serão pontuadas mais de uma vez.</w:t>
            </w:r>
            <w:r>
              <w:rPr>
                <w:sz w:val="18"/>
                <w:szCs w:val="18"/>
              </w:rPr>
              <w:t xml:space="preserve"> </w:t>
            </w:r>
          </w:p>
        </w:tc>
        <w:tc>
          <w:tcPr>
            <w:tcW w:w="20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0" w:type="dxa"/>
            </w:tcMar>
            <w:vAlign w:val="center"/>
          </w:tcPr>
          <w:p>
            <w:pPr>
              <w:pStyle w:val="Contedodatabela"/>
              <w:spacing w:before="0" w:after="200"/>
              <w:jc w:val="center"/>
              <w:textAlignment w:val="center"/>
              <w:rPr>
                <w:rFonts w:ascii="Times New Roman" w:hAnsi="Times New Roman"/>
                <w:sz w:val="18"/>
                <w:szCs w:val="18"/>
              </w:rPr>
            </w:pPr>
            <w:r>
              <w:rPr>
                <w:rFonts w:cs="Times New Roman" w:ascii="Times New Roman" w:hAnsi="Times New Roman"/>
                <w:sz w:val="18"/>
                <w:szCs w:val="18"/>
              </w:rPr>
              <w:t>1</w:t>
            </w:r>
          </w:p>
        </w:tc>
        <w:tc>
          <w:tcPr>
            <w:tcW w:w="147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2" w:type="dxa"/>
            </w:tcMar>
            <w:vAlign w:val="center"/>
          </w:tcPr>
          <w:p>
            <w:pPr>
              <w:pStyle w:val="Contedodatabela"/>
              <w:spacing w:before="0" w:after="200"/>
              <w:jc w:val="center"/>
              <w:textAlignment w:val="center"/>
              <w:rPr>
                <w:rFonts w:ascii="Times New Roman" w:hAnsi="Times New Roman"/>
                <w:sz w:val="18"/>
                <w:szCs w:val="18"/>
              </w:rPr>
            </w:pPr>
            <w:r>
              <w:rPr>
                <w:rFonts w:cs="Times New Roman" w:ascii="Times New Roman" w:hAnsi="Times New Roman"/>
                <w:sz w:val="18"/>
                <w:szCs w:val="18"/>
              </w:rPr>
              <w:t>4</w:t>
            </w:r>
          </w:p>
        </w:tc>
      </w:tr>
      <w:tr>
        <w:trPr>
          <w:trHeight w:val="1216" w:hRule="atLeast"/>
        </w:trPr>
        <w:tc>
          <w:tcPr>
            <w:tcW w:w="1413"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30" w:type="dxa"/>
            </w:tcMar>
          </w:tcPr>
          <w:p>
            <w:pPr>
              <w:pStyle w:val="Contedodatabela"/>
              <w:spacing w:before="0" w:after="200"/>
              <w:jc w:val="center"/>
              <w:rPr>
                <w:rFonts w:ascii="Times New Roman" w:hAnsi="Times New Roman"/>
                <w:sz w:val="18"/>
                <w:szCs w:val="18"/>
              </w:rPr>
            </w:pPr>
            <w:r>
              <w:rPr>
                <w:rFonts w:ascii="Times New Roman" w:hAnsi="Times New Roman"/>
                <w:sz w:val="18"/>
                <w:szCs w:val="18"/>
              </w:rPr>
            </w:r>
          </w:p>
        </w:tc>
        <w:tc>
          <w:tcPr>
            <w:tcW w:w="7541"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00" w:val="clear"/>
            <w:tcMar>
              <w:left w:w="30" w:type="dxa"/>
            </w:tcMar>
          </w:tcPr>
          <w:p>
            <w:pPr>
              <w:pStyle w:val="ListParagraph"/>
              <w:spacing w:before="0" w:after="0"/>
              <w:ind w:left="0" w:hanging="0"/>
              <w:contextualSpacing/>
              <w:jc w:val="both"/>
              <w:rPr>
                <w:rFonts w:ascii="Times New Roman" w:hAnsi="Times New Roman"/>
                <w:sz w:val="18"/>
                <w:szCs w:val="18"/>
              </w:rPr>
            </w:pPr>
            <w:r>
              <w:rPr>
                <w:rFonts w:eastAsia="Calibri" w:ascii="Times New Roman" w:hAnsi="Times New Roman"/>
                <w:b/>
                <w:bCs w:val="false"/>
                <w:color w:val="000000"/>
                <w:sz w:val="18"/>
                <w:szCs w:val="18"/>
                <w:lang w:eastAsia="en-US"/>
              </w:rPr>
              <w:t>ATENÇÃO ITEM 1.6 – CRITÉRIOS PARA ACEITE DOS CERTIFICADOS ACIMA:</w:t>
            </w:r>
          </w:p>
          <w:p>
            <w:pPr>
              <w:pStyle w:val="Ttulo4"/>
              <w:spacing w:before="100" w:after="100"/>
              <w:ind w:left="0" w:hanging="0"/>
              <w:jc w:val="both"/>
              <w:rPr>
                <w:rFonts w:ascii="Times New Roman" w:hAnsi="Times New Roman"/>
                <w:sz w:val="18"/>
                <w:szCs w:val="18"/>
              </w:rPr>
            </w:pPr>
            <w:r>
              <w:rPr>
                <w:rFonts w:eastAsia="Calibri"/>
                <w:b w:val="false"/>
                <w:bCs w:val="false"/>
                <w:color w:val="000000"/>
                <w:sz w:val="18"/>
                <w:szCs w:val="18"/>
                <w:lang w:eastAsia="en-US"/>
              </w:rPr>
              <w:t>- Os documentos/certificados deverão constar as seguintes informações: Descrição da atividade realizada; Assinatura do responsável pela atividade; Data e Duração da atividade.</w:t>
            </w:r>
          </w:p>
        </w:tc>
      </w:tr>
      <w:tr>
        <w:trPr>
          <w:trHeight w:val="385" w:hRule="atLeast"/>
        </w:trPr>
        <w:tc>
          <w:tcPr>
            <w:tcW w:w="8954" w:type="dxa"/>
            <w:gridSpan w:val="4"/>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CCCCCC" w:val="clear"/>
            <w:tcMar>
              <w:left w:w="30" w:type="dxa"/>
            </w:tcMar>
            <w:vAlign w:val="center"/>
          </w:tcPr>
          <w:p>
            <w:pPr>
              <w:pStyle w:val="ListParagraph"/>
              <w:spacing w:before="0" w:after="0"/>
              <w:ind w:left="0" w:hanging="0"/>
              <w:contextualSpacing/>
              <w:jc w:val="both"/>
              <w:textAlignment w:val="center"/>
              <w:rPr>
                <w:rFonts w:ascii="Times New Roman" w:hAnsi="Times New Roman"/>
                <w:sz w:val="18"/>
                <w:szCs w:val="18"/>
              </w:rPr>
            </w:pPr>
            <w:r>
              <w:rPr>
                <w:rFonts w:cs="Times New Roman" w:ascii="Times New Roman" w:hAnsi="Times New Roman"/>
                <w:b/>
                <w:bCs/>
                <w:color w:val="000000"/>
                <w:sz w:val="18"/>
                <w:szCs w:val="18"/>
              </w:rPr>
              <w:t>2. PRODUÇÕES CIENTÍFICAS</w:t>
            </w:r>
          </w:p>
          <w:p>
            <w:pPr>
              <w:pStyle w:val="ListParagraph"/>
              <w:spacing w:before="0" w:after="0"/>
              <w:ind w:left="0" w:hanging="0"/>
              <w:contextualSpacing/>
              <w:jc w:val="center"/>
              <w:textAlignment w:val="center"/>
              <w:rPr>
                <w:rFonts w:ascii="Times New Roman" w:hAnsi="Times New Roman" w:cs="Times New Roman"/>
                <w:color w:val="000000"/>
                <w:sz w:val="18"/>
                <w:szCs w:val="18"/>
              </w:rPr>
            </w:pPr>
            <w:r>
              <w:rPr>
                <w:rFonts w:cs="Times New Roman" w:ascii="Times New Roman" w:hAnsi="Times New Roman"/>
                <w:color w:val="000000"/>
                <w:sz w:val="18"/>
                <w:szCs w:val="18"/>
              </w:rPr>
            </w:r>
          </w:p>
        </w:tc>
      </w:tr>
      <w:tr>
        <w:trPr>
          <w:trHeight w:val="1022" w:hRule="atLeast"/>
        </w:trPr>
        <w:tc>
          <w:tcPr>
            <w:tcW w:w="1413" w:type="dxa"/>
            <w:vMerge w:val="restart"/>
            <w:tcBorders>
              <w:top w:val="single" w:sz="2" w:space="0" w:color="000001"/>
              <w:left w:val="single" w:sz="2" w:space="0" w:color="000001"/>
              <w:bottom w:val="single" w:sz="2" w:space="0" w:color="000001"/>
              <w:insideH w:val="single" w:sz="2" w:space="0" w:color="000001"/>
            </w:tcBorders>
            <w:shd w:color="auto" w:fill="FFFFFF" w:val="clear"/>
            <w:tcMar>
              <w:left w:w="30" w:type="dxa"/>
            </w:tcMar>
          </w:tcPr>
          <w:p>
            <w:pPr>
              <w:pStyle w:val="Contedodatabela"/>
              <w:spacing w:before="0" w:after="200"/>
              <w:jc w:val="center"/>
              <w:rPr>
                <w:rFonts w:ascii="Times New Roman" w:hAnsi="Times New Roman"/>
                <w:sz w:val="18"/>
                <w:szCs w:val="18"/>
              </w:rPr>
            </w:pPr>
            <w:r>
              <w:rPr>
                <w:rFonts w:cs="Times New Roman" w:ascii="Times New Roman" w:hAnsi="Times New Roman"/>
                <w:sz w:val="18"/>
                <w:szCs w:val="18"/>
              </w:rPr>
              <w:t>2.1</w:t>
            </w:r>
          </w:p>
        </w:tc>
        <w:tc>
          <w:tcPr>
            <w:tcW w:w="4031" w:type="dxa"/>
            <w:tcBorders>
              <w:top w:val="single" w:sz="2" w:space="0" w:color="000001"/>
              <w:left w:val="single" w:sz="2" w:space="0" w:color="000001"/>
              <w:bottom w:val="single" w:sz="2" w:space="0" w:color="000001"/>
              <w:insideH w:val="single" w:sz="2" w:space="0" w:color="000001"/>
            </w:tcBorders>
            <w:shd w:color="auto" w:fill="FFFFFF" w:val="clear"/>
            <w:tcMar>
              <w:left w:w="30" w:type="dxa"/>
            </w:tcMar>
          </w:tcPr>
          <w:p>
            <w:pPr>
              <w:pStyle w:val="ListParagraph"/>
              <w:spacing w:before="0" w:after="0"/>
              <w:ind w:left="0" w:hanging="0"/>
              <w:contextualSpacing/>
              <w:jc w:val="both"/>
              <w:rPr>
                <w:rFonts w:ascii="Times New Roman" w:hAnsi="Times New Roman"/>
                <w:sz w:val="18"/>
                <w:szCs w:val="18"/>
              </w:rPr>
            </w:pPr>
            <w:r>
              <w:rPr>
                <w:rFonts w:cs="Times New Roman" w:ascii="Times New Roman" w:hAnsi="Times New Roman"/>
                <w:b/>
                <w:bCs/>
                <w:color w:val="000000"/>
                <w:sz w:val="18"/>
                <w:szCs w:val="18"/>
              </w:rPr>
              <w:t xml:space="preserve">TRABALHOS APRESENTADOS </w:t>
            </w:r>
            <w:r>
              <w:rPr>
                <w:rFonts w:cs="Times New Roman" w:ascii="Times New Roman" w:hAnsi="Times New Roman"/>
                <w:color w:val="000000"/>
                <w:sz w:val="18"/>
                <w:szCs w:val="18"/>
              </w:rPr>
              <w:t>em eventos científicos médicos ou de ensino médico.</w:t>
            </w:r>
          </w:p>
        </w:tc>
        <w:tc>
          <w:tcPr>
            <w:tcW w:w="20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0" w:type="dxa"/>
            </w:tcMar>
            <w:vAlign w:val="center"/>
          </w:tcPr>
          <w:p>
            <w:pPr>
              <w:pStyle w:val="Contedodatabela"/>
              <w:jc w:val="both"/>
              <w:textAlignment w:val="center"/>
              <w:rPr>
                <w:rFonts w:ascii="Times New Roman" w:hAnsi="Times New Roman"/>
                <w:sz w:val="18"/>
                <w:szCs w:val="18"/>
              </w:rPr>
            </w:pPr>
            <w:r>
              <w:rPr>
                <w:rFonts w:cs="Times New Roman" w:ascii="Times New Roman" w:hAnsi="Times New Roman"/>
                <w:color w:val="000000"/>
                <w:sz w:val="18"/>
                <w:szCs w:val="18"/>
              </w:rPr>
              <w:t>Autor: 2 por trabalho</w:t>
              <w:br/>
            </w:r>
          </w:p>
          <w:p>
            <w:pPr>
              <w:pStyle w:val="Contedodatabela"/>
              <w:spacing w:before="0" w:after="200"/>
              <w:jc w:val="both"/>
              <w:textAlignment w:val="center"/>
              <w:rPr>
                <w:rFonts w:ascii="Times New Roman" w:hAnsi="Times New Roman"/>
                <w:sz w:val="18"/>
                <w:szCs w:val="18"/>
              </w:rPr>
            </w:pPr>
            <w:r>
              <w:rPr>
                <w:rFonts w:cs="Times New Roman" w:ascii="Times New Roman" w:hAnsi="Times New Roman"/>
                <w:color w:val="000000"/>
                <w:sz w:val="18"/>
                <w:szCs w:val="18"/>
              </w:rPr>
              <w:t>Co-autor: 1 por trabalho</w:t>
            </w:r>
          </w:p>
        </w:tc>
        <w:tc>
          <w:tcPr>
            <w:tcW w:w="147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2" w:type="dxa"/>
            </w:tcMar>
            <w:vAlign w:val="center"/>
          </w:tcPr>
          <w:p>
            <w:pPr>
              <w:pStyle w:val="Contedodatabela"/>
              <w:spacing w:before="0" w:after="200"/>
              <w:jc w:val="center"/>
              <w:textAlignment w:val="center"/>
              <w:rPr>
                <w:rFonts w:ascii="Times New Roman" w:hAnsi="Times New Roman"/>
                <w:sz w:val="18"/>
                <w:szCs w:val="18"/>
              </w:rPr>
            </w:pPr>
            <w:r>
              <w:rPr>
                <w:rFonts w:cs="Times New Roman" w:ascii="Times New Roman" w:hAnsi="Times New Roman"/>
                <w:sz w:val="18"/>
                <w:szCs w:val="18"/>
              </w:rPr>
              <w:t>10</w:t>
            </w:r>
          </w:p>
        </w:tc>
      </w:tr>
      <w:tr>
        <w:trPr>
          <w:trHeight w:val="792" w:hRule="atLeast"/>
        </w:trPr>
        <w:tc>
          <w:tcPr>
            <w:tcW w:w="1413"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30" w:type="dxa"/>
            </w:tcMar>
          </w:tcPr>
          <w:p>
            <w:pPr>
              <w:pStyle w:val="Contedodatabela"/>
              <w:spacing w:before="0" w:after="200"/>
              <w:jc w:val="center"/>
              <w:rPr>
                <w:rFonts w:ascii="Times New Roman" w:hAnsi="Times New Roman"/>
                <w:sz w:val="18"/>
                <w:szCs w:val="18"/>
              </w:rPr>
            </w:pPr>
            <w:r>
              <w:rPr>
                <w:rFonts w:ascii="Times New Roman" w:hAnsi="Times New Roman"/>
                <w:sz w:val="18"/>
                <w:szCs w:val="18"/>
              </w:rPr>
            </w:r>
          </w:p>
        </w:tc>
        <w:tc>
          <w:tcPr>
            <w:tcW w:w="7541"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00" w:val="clear"/>
            <w:tcMar>
              <w:left w:w="30" w:type="dxa"/>
            </w:tcMar>
          </w:tcPr>
          <w:p>
            <w:pPr>
              <w:pStyle w:val="ListParagraph"/>
              <w:spacing w:before="0" w:after="0"/>
              <w:ind w:left="0" w:hanging="0"/>
              <w:contextualSpacing/>
              <w:jc w:val="both"/>
              <w:rPr>
                <w:rFonts w:ascii="Times New Roman" w:hAnsi="Times New Roman"/>
                <w:sz w:val="18"/>
                <w:szCs w:val="18"/>
              </w:rPr>
            </w:pPr>
            <w:r>
              <w:rPr>
                <w:rFonts w:ascii="Times New Roman" w:hAnsi="Times New Roman"/>
                <w:b/>
                <w:sz w:val="18"/>
                <w:szCs w:val="18"/>
              </w:rPr>
              <w:t>ATENÇÃO ITEM 2.1 – CRITÉRIOS PARA ACEITE DOS CERTIFICADOS ACIMA:</w:t>
            </w:r>
          </w:p>
          <w:p>
            <w:pPr>
              <w:pStyle w:val="ListParagraph"/>
              <w:spacing w:before="0" w:after="0"/>
              <w:ind w:left="0" w:hanging="0"/>
              <w:contextualSpacing/>
              <w:jc w:val="both"/>
              <w:rPr>
                <w:rFonts w:ascii="Times New Roman" w:hAnsi="Times New Roman"/>
                <w:sz w:val="18"/>
                <w:szCs w:val="18"/>
              </w:rPr>
            </w:pPr>
            <w:r>
              <w:rPr>
                <w:rFonts w:ascii="Times New Roman" w:hAnsi="Times New Roman"/>
                <w:b/>
                <w:sz w:val="18"/>
                <w:szCs w:val="18"/>
              </w:rPr>
              <w:t>-</w:t>
            </w:r>
            <w:r>
              <w:rPr>
                <w:rFonts w:ascii="Times New Roman" w:hAnsi="Times New Roman"/>
                <w:b w:val="false"/>
                <w:bCs w:val="false"/>
                <w:sz w:val="18"/>
                <w:szCs w:val="18"/>
              </w:rPr>
              <w:t xml:space="preserve"> </w:t>
            </w:r>
            <w:r>
              <w:rPr>
                <w:rFonts w:cs="Times New Roman" w:ascii="Times New Roman" w:hAnsi="Times New Roman"/>
                <w:b w:val="false"/>
                <w:bCs w:val="false"/>
                <w:sz w:val="18"/>
                <w:szCs w:val="18"/>
              </w:rPr>
              <w:t>Apresentar documento em papel timbrado, constando o título do trabalho, o nome do evento científico, o nome do PARTICIPANTE e a data do evento científico.</w:t>
            </w:r>
          </w:p>
          <w:p>
            <w:pPr>
              <w:pStyle w:val="ListParagraph"/>
              <w:spacing w:before="0" w:after="0"/>
              <w:ind w:left="0" w:hanging="0"/>
              <w:contextualSpacing/>
              <w:jc w:val="both"/>
              <w:rPr>
                <w:rFonts w:ascii="Times New Roman" w:hAnsi="Times New Roman"/>
                <w:b w:val="false"/>
                <w:b w:val="false"/>
                <w:bCs w:val="false"/>
                <w:sz w:val="18"/>
                <w:szCs w:val="18"/>
              </w:rPr>
            </w:pPr>
            <w:r>
              <w:rPr>
                <w:rFonts w:ascii="Times New Roman" w:hAnsi="Times New Roman"/>
                <w:b w:val="false"/>
                <w:bCs w:val="false"/>
                <w:sz w:val="18"/>
                <w:szCs w:val="18"/>
              </w:rPr>
              <w:t xml:space="preserve">- </w:t>
            </w:r>
            <w:r>
              <w:rPr>
                <w:rFonts w:cs="Times New Roman" w:ascii="Times New Roman" w:hAnsi="Times New Roman"/>
                <w:b w:val="false"/>
                <w:bCs w:val="false"/>
                <w:sz w:val="18"/>
                <w:szCs w:val="18"/>
              </w:rPr>
              <w:t>Não será pontuado quando o mesmo trabalho for apresentado em eventos científicos diferentes, ou seja, cada trabalho só será pontuado uma vez.</w:t>
            </w:r>
          </w:p>
        </w:tc>
      </w:tr>
      <w:tr>
        <w:trPr>
          <w:trHeight w:val="1227" w:hRule="atLeast"/>
        </w:trPr>
        <w:tc>
          <w:tcPr>
            <w:tcW w:w="1413" w:type="dxa"/>
            <w:vMerge w:val="restart"/>
            <w:tcBorders>
              <w:top w:val="single" w:sz="2" w:space="0" w:color="000001"/>
              <w:left w:val="single" w:sz="2" w:space="0" w:color="000001"/>
              <w:bottom w:val="single" w:sz="2" w:space="0" w:color="000001"/>
              <w:insideH w:val="single" w:sz="2" w:space="0" w:color="000001"/>
            </w:tcBorders>
            <w:shd w:color="auto" w:fill="FFFFFF" w:val="clear"/>
            <w:tcMar>
              <w:left w:w="30" w:type="dxa"/>
            </w:tcMar>
          </w:tcPr>
          <w:p>
            <w:pPr>
              <w:pStyle w:val="Contedodatabela"/>
              <w:spacing w:before="0" w:after="200"/>
              <w:jc w:val="center"/>
              <w:rPr>
                <w:rFonts w:ascii="Times New Roman" w:hAnsi="Times New Roman"/>
                <w:sz w:val="18"/>
                <w:szCs w:val="18"/>
              </w:rPr>
            </w:pPr>
            <w:r>
              <w:rPr>
                <w:rFonts w:cs="Times New Roman" w:ascii="Times New Roman" w:hAnsi="Times New Roman"/>
                <w:sz w:val="18"/>
                <w:szCs w:val="18"/>
              </w:rPr>
              <w:t>2.2</w:t>
            </w:r>
          </w:p>
        </w:tc>
        <w:tc>
          <w:tcPr>
            <w:tcW w:w="4031" w:type="dxa"/>
            <w:tcBorders>
              <w:top w:val="single" w:sz="2" w:space="0" w:color="000001"/>
              <w:left w:val="single" w:sz="2" w:space="0" w:color="000001"/>
              <w:bottom w:val="single" w:sz="2" w:space="0" w:color="000001"/>
              <w:insideH w:val="single" w:sz="2" w:space="0" w:color="000001"/>
            </w:tcBorders>
            <w:shd w:color="auto" w:fill="FFFFFF" w:val="clear"/>
            <w:tcMar>
              <w:left w:w="30" w:type="dxa"/>
            </w:tcMar>
          </w:tcPr>
          <w:p>
            <w:pPr>
              <w:pStyle w:val="ListParagraph"/>
              <w:spacing w:before="0" w:after="0"/>
              <w:ind w:left="0" w:hanging="0"/>
              <w:contextualSpacing/>
              <w:jc w:val="both"/>
              <w:rPr>
                <w:rFonts w:ascii="Times New Roman" w:hAnsi="Times New Roman"/>
                <w:sz w:val="18"/>
                <w:szCs w:val="18"/>
              </w:rPr>
            </w:pPr>
            <w:r>
              <w:rPr>
                <w:rFonts w:cs="Times New Roman" w:ascii="Times New Roman" w:hAnsi="Times New Roman"/>
                <w:b/>
                <w:bCs/>
                <w:color w:val="000000"/>
                <w:sz w:val="18"/>
                <w:szCs w:val="18"/>
              </w:rPr>
              <w:t>PUBLICAÇÃO EM PERIÓDICOS CIENTÍFICOS MÉDICOS OU DA ÁREA DE SAÚDE, LIVRO OU CAPÍTULO DE LIVRO.</w:t>
            </w:r>
          </w:p>
        </w:tc>
        <w:tc>
          <w:tcPr>
            <w:tcW w:w="20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0" w:type="dxa"/>
            </w:tcMar>
            <w:vAlign w:val="center"/>
          </w:tcPr>
          <w:p>
            <w:pPr>
              <w:pStyle w:val="Textdanger"/>
              <w:numPr>
                <w:ilvl w:val="0"/>
                <w:numId w:val="0"/>
              </w:numPr>
              <w:spacing w:before="280" w:after="150"/>
              <w:jc w:val="both"/>
              <w:textAlignment w:val="center"/>
              <w:outlineLvl w:val="4"/>
              <w:rPr>
                <w:rFonts w:ascii="Times New Roman" w:hAnsi="Times New Roman"/>
                <w:sz w:val="18"/>
                <w:szCs w:val="18"/>
              </w:rPr>
            </w:pPr>
            <w:r>
              <w:rPr>
                <w:rFonts w:eastAsia="Calibri"/>
                <w:sz w:val="18"/>
                <w:szCs w:val="18"/>
                <w:lang w:eastAsia="en-US"/>
              </w:rPr>
              <w:t>Autor: 5 – por artigo ou capítulo</w:t>
            </w:r>
          </w:p>
          <w:p>
            <w:pPr>
              <w:pStyle w:val="Textdanger"/>
              <w:numPr>
                <w:ilvl w:val="0"/>
                <w:numId w:val="0"/>
              </w:numPr>
              <w:spacing w:before="280" w:after="150"/>
              <w:jc w:val="both"/>
              <w:textAlignment w:val="center"/>
              <w:outlineLvl w:val="4"/>
              <w:rPr>
                <w:rFonts w:ascii="Times New Roman" w:hAnsi="Times New Roman"/>
                <w:sz w:val="18"/>
                <w:szCs w:val="18"/>
              </w:rPr>
            </w:pPr>
            <w:r>
              <w:rPr>
                <w:rFonts w:eastAsia="Calibri"/>
                <w:sz w:val="18"/>
                <w:szCs w:val="18"/>
                <w:lang w:eastAsia="en-US"/>
              </w:rPr>
              <w:t>Co-autor: 3 – por artigo, livro ou capítulo</w:t>
            </w:r>
          </w:p>
        </w:tc>
        <w:tc>
          <w:tcPr>
            <w:tcW w:w="147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2" w:type="dxa"/>
            </w:tcMar>
            <w:vAlign w:val="center"/>
          </w:tcPr>
          <w:p>
            <w:pPr>
              <w:pStyle w:val="Contedodatabela"/>
              <w:spacing w:before="0" w:after="200"/>
              <w:jc w:val="center"/>
              <w:textAlignment w:val="center"/>
              <w:rPr>
                <w:rFonts w:ascii="Times New Roman" w:hAnsi="Times New Roman"/>
                <w:sz w:val="18"/>
                <w:szCs w:val="18"/>
              </w:rPr>
            </w:pPr>
            <w:r>
              <w:rPr>
                <w:rFonts w:cs="Times New Roman" w:ascii="Times New Roman" w:hAnsi="Times New Roman"/>
                <w:sz w:val="18"/>
                <w:szCs w:val="18"/>
              </w:rPr>
              <w:t>10</w:t>
            </w:r>
          </w:p>
        </w:tc>
      </w:tr>
      <w:tr>
        <w:trPr>
          <w:trHeight w:val="508" w:hRule="atLeast"/>
        </w:trPr>
        <w:tc>
          <w:tcPr>
            <w:tcW w:w="1413"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30" w:type="dxa"/>
            </w:tcMar>
          </w:tcPr>
          <w:p>
            <w:pPr>
              <w:pStyle w:val="Contedodatabela"/>
              <w:spacing w:before="0" w:after="200"/>
              <w:jc w:val="center"/>
              <w:rPr>
                <w:rFonts w:ascii="Times New Roman" w:hAnsi="Times New Roman"/>
                <w:sz w:val="18"/>
                <w:szCs w:val="18"/>
              </w:rPr>
            </w:pPr>
            <w:r>
              <w:rPr>
                <w:rFonts w:ascii="Times New Roman" w:hAnsi="Times New Roman"/>
                <w:sz w:val="18"/>
                <w:szCs w:val="18"/>
              </w:rPr>
            </w:r>
          </w:p>
        </w:tc>
        <w:tc>
          <w:tcPr>
            <w:tcW w:w="7541"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00" w:val="clear"/>
            <w:tcMar>
              <w:left w:w="30" w:type="dxa"/>
            </w:tcMar>
          </w:tcPr>
          <w:p>
            <w:pPr>
              <w:pStyle w:val="ListParagraph"/>
              <w:spacing w:before="0" w:after="0"/>
              <w:ind w:left="0" w:hanging="0"/>
              <w:contextualSpacing/>
              <w:jc w:val="both"/>
              <w:rPr>
                <w:rFonts w:ascii="Times New Roman" w:hAnsi="Times New Roman"/>
                <w:sz w:val="18"/>
                <w:szCs w:val="18"/>
              </w:rPr>
            </w:pPr>
            <w:r>
              <w:rPr>
                <w:rFonts w:ascii="Times New Roman" w:hAnsi="Times New Roman"/>
                <w:b/>
                <w:sz w:val="18"/>
                <w:szCs w:val="18"/>
              </w:rPr>
              <w:t>ATENÇÃO ITEM 2.2 – CRITÉRIOS PARA ACEITE DOS CERTIFICADOS ACIMA:</w:t>
            </w:r>
          </w:p>
          <w:p>
            <w:pPr>
              <w:pStyle w:val="Standard"/>
              <w:jc w:val="both"/>
              <w:rPr>
                <w:rFonts w:ascii="Times New Roman" w:hAnsi="Times New Roman"/>
                <w:sz w:val="18"/>
                <w:szCs w:val="18"/>
              </w:rPr>
            </w:pPr>
            <w:r>
              <w:rPr>
                <w:rFonts w:cs="Times New Roman" w:ascii="Times New Roman" w:hAnsi="Times New Roman"/>
                <w:sz w:val="18"/>
                <w:szCs w:val="18"/>
              </w:rPr>
              <w:t xml:space="preserve">- Apresentação de cópia da capa da Revista e/ou do Livro, assim como o Artigo ou Capítulo, </w:t>
            </w:r>
            <w:r>
              <w:rPr>
                <w:rFonts w:cs="Times New Roman" w:ascii="Times New Roman" w:hAnsi="Times New Roman"/>
                <w:color w:val="000000"/>
                <w:sz w:val="18"/>
                <w:szCs w:val="18"/>
              </w:rPr>
              <w:t>constando o título da publicação, o nome do PARTICIPANTE, o comprovante que o periódico científico possui ISSN e/ou o livro/capítulo de livro possui ISBN e d</w:t>
            </w:r>
            <w:r>
              <w:rPr>
                <w:rFonts w:cs="Times New Roman" w:ascii="Times New Roman" w:hAnsi="Times New Roman"/>
                <w:sz w:val="18"/>
                <w:szCs w:val="18"/>
              </w:rPr>
              <w:t>ata da publicação.</w:t>
            </w:r>
          </w:p>
          <w:p>
            <w:pPr>
              <w:pStyle w:val="Default"/>
              <w:spacing w:before="0" w:after="200"/>
              <w:ind w:left="0" w:hanging="0"/>
              <w:jc w:val="both"/>
              <w:rPr>
                <w:rFonts w:ascii="Times New Roman" w:hAnsi="Times New Roman"/>
                <w:b w:val="false"/>
                <w:b w:val="false"/>
                <w:bCs w:val="false"/>
                <w:sz w:val="18"/>
                <w:szCs w:val="18"/>
              </w:rPr>
            </w:pPr>
            <w:r>
              <w:rPr>
                <w:rFonts w:cs="Times New Roman" w:ascii="Times New Roman" w:hAnsi="Times New Roman"/>
                <w:b w:val="false"/>
                <w:bCs w:val="false"/>
                <w:sz w:val="18"/>
                <w:szCs w:val="18"/>
              </w:rPr>
              <w:t>- Não serão pontuados resumos de anais de congresso, nem declarações de trabalhos “aceitos”, mas não publicados.</w:t>
            </w:r>
          </w:p>
        </w:tc>
      </w:tr>
      <w:tr>
        <w:trPr>
          <w:trHeight w:val="508" w:hRule="atLeast"/>
        </w:trPr>
        <w:tc>
          <w:tcPr>
            <w:tcW w:w="8954" w:type="dxa"/>
            <w:gridSpan w:val="4"/>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BFBFBF" w:themeFill="background1" w:themeFillShade="bf" w:val="clear"/>
            <w:tcMar>
              <w:left w:w="30" w:type="dxa"/>
            </w:tcMar>
          </w:tcPr>
          <w:p>
            <w:pPr>
              <w:pStyle w:val="Contedodatabela"/>
              <w:spacing w:before="0" w:after="200"/>
              <w:textAlignment w:val="center"/>
              <w:rPr>
                <w:rFonts w:ascii="Times New Roman" w:hAnsi="Times New Roman"/>
                <w:sz w:val="18"/>
                <w:szCs w:val="18"/>
              </w:rPr>
            </w:pPr>
            <w:r>
              <w:rPr>
                <w:rFonts w:cs="Times New Roman" w:ascii="Times New Roman" w:hAnsi="Times New Roman"/>
                <w:b/>
                <w:bCs/>
                <w:sz w:val="18"/>
                <w:szCs w:val="18"/>
                <w:shd w:fill="C0C0C0" w:val="clear"/>
              </w:rPr>
              <w:t>3. OUTRAS INFORMAÇÕES</w:t>
            </w:r>
            <w:r>
              <w:rPr>
                <w:rFonts w:cs="Times New Roman" w:ascii="Times New Roman" w:hAnsi="Times New Roman"/>
                <w:b/>
                <w:bCs/>
                <w:sz w:val="18"/>
                <w:szCs w:val="18"/>
              </w:rPr>
              <w:t xml:space="preserve"> </w:t>
            </w:r>
          </w:p>
        </w:tc>
      </w:tr>
      <w:tr>
        <w:trPr>
          <w:trHeight w:val="508" w:hRule="atLeast"/>
        </w:trPr>
        <w:tc>
          <w:tcPr>
            <w:tcW w:w="1413" w:type="dxa"/>
            <w:vMerge w:val="restart"/>
            <w:tcBorders>
              <w:top w:val="single" w:sz="2" w:space="0" w:color="000001"/>
              <w:left w:val="single" w:sz="2" w:space="0" w:color="000001"/>
              <w:bottom w:val="single" w:sz="2" w:space="0" w:color="000001"/>
              <w:insideH w:val="single" w:sz="2" w:space="0" w:color="000001"/>
            </w:tcBorders>
            <w:shd w:color="auto" w:fill="FFFFFF" w:val="clear"/>
            <w:tcMar>
              <w:left w:w="30" w:type="dxa"/>
            </w:tcMar>
          </w:tcPr>
          <w:p>
            <w:pPr>
              <w:pStyle w:val="Contedodatabela"/>
              <w:spacing w:before="0" w:after="200"/>
              <w:jc w:val="center"/>
              <w:rPr>
                <w:rFonts w:ascii="Times New Roman" w:hAnsi="Times New Roman"/>
                <w:sz w:val="18"/>
                <w:szCs w:val="18"/>
              </w:rPr>
            </w:pPr>
            <w:r>
              <w:rPr>
                <w:rFonts w:cs="Times New Roman" w:ascii="Times New Roman" w:hAnsi="Times New Roman"/>
                <w:sz w:val="18"/>
                <w:szCs w:val="18"/>
              </w:rPr>
              <w:t>3.1</w:t>
            </w:r>
          </w:p>
        </w:tc>
        <w:tc>
          <w:tcPr>
            <w:tcW w:w="4031" w:type="dxa"/>
            <w:tcBorders>
              <w:top w:val="single" w:sz="2" w:space="0" w:color="000001"/>
              <w:left w:val="single" w:sz="2" w:space="0" w:color="000001"/>
              <w:bottom w:val="single" w:sz="2" w:space="0" w:color="000001"/>
              <w:insideH w:val="single" w:sz="2" w:space="0" w:color="000001"/>
            </w:tcBorders>
            <w:shd w:color="auto" w:fill="FFFFFF" w:val="clear"/>
            <w:tcMar>
              <w:left w:w="30" w:type="dxa"/>
            </w:tcMar>
          </w:tcPr>
          <w:p>
            <w:pPr>
              <w:pStyle w:val="Normal"/>
              <w:spacing w:lineRule="auto" w:line="240" w:before="0" w:after="0"/>
              <w:jc w:val="both"/>
              <w:rPr>
                <w:rFonts w:ascii="Times New Roman" w:hAnsi="Times New Roman"/>
                <w:sz w:val="18"/>
                <w:szCs w:val="18"/>
              </w:rPr>
            </w:pPr>
            <w:r>
              <w:rPr>
                <w:rFonts w:cs="Times New Roman" w:ascii="Times New Roman" w:hAnsi="Times New Roman"/>
                <w:color w:val="000000"/>
                <w:sz w:val="18"/>
                <w:szCs w:val="18"/>
              </w:rPr>
              <w:t>Título de Especialista obtido mediante provas elaboradas pelas Sociedades Médicas Nacionais vinculadas à AMB.</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tc>
        <w:tc>
          <w:tcPr>
            <w:tcW w:w="20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0" w:type="dxa"/>
            </w:tcMar>
            <w:vAlign w:val="center"/>
          </w:tcPr>
          <w:p>
            <w:pPr>
              <w:pStyle w:val="Textdanger"/>
              <w:numPr>
                <w:ilvl w:val="0"/>
                <w:numId w:val="0"/>
              </w:numPr>
              <w:spacing w:before="280" w:after="150"/>
              <w:jc w:val="center"/>
              <w:textAlignment w:val="center"/>
              <w:outlineLvl w:val="4"/>
              <w:rPr>
                <w:rFonts w:ascii="Times New Roman" w:hAnsi="Times New Roman"/>
                <w:sz w:val="18"/>
                <w:szCs w:val="18"/>
              </w:rPr>
            </w:pPr>
            <w:r>
              <w:rPr>
                <w:rFonts w:eastAsia="Calibri"/>
                <w:sz w:val="18"/>
                <w:szCs w:val="18"/>
                <w:lang w:eastAsia="en-US"/>
              </w:rPr>
              <w:t>15</w:t>
            </w:r>
          </w:p>
        </w:tc>
        <w:tc>
          <w:tcPr>
            <w:tcW w:w="147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2" w:type="dxa"/>
            </w:tcMar>
            <w:vAlign w:val="center"/>
          </w:tcPr>
          <w:p>
            <w:pPr>
              <w:pStyle w:val="Contedodatabela"/>
              <w:spacing w:before="0" w:after="200"/>
              <w:jc w:val="center"/>
              <w:textAlignment w:val="center"/>
              <w:rPr>
                <w:rFonts w:ascii="Times New Roman" w:hAnsi="Times New Roman"/>
                <w:sz w:val="18"/>
                <w:szCs w:val="18"/>
              </w:rPr>
            </w:pPr>
            <w:r>
              <w:rPr>
                <w:rFonts w:cs="Times New Roman" w:ascii="Times New Roman" w:hAnsi="Times New Roman"/>
                <w:sz w:val="18"/>
                <w:szCs w:val="18"/>
              </w:rPr>
              <w:t>15</w:t>
            </w:r>
          </w:p>
        </w:tc>
      </w:tr>
      <w:tr>
        <w:trPr>
          <w:trHeight w:val="508" w:hRule="atLeast"/>
        </w:trPr>
        <w:tc>
          <w:tcPr>
            <w:tcW w:w="1413"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30" w:type="dxa"/>
            </w:tcMar>
          </w:tcPr>
          <w:p>
            <w:pPr>
              <w:pStyle w:val="Contedodatabela"/>
              <w:spacing w:before="0" w:after="200"/>
              <w:jc w:val="center"/>
              <w:rPr>
                <w:rFonts w:ascii="Times New Roman" w:hAnsi="Times New Roman"/>
                <w:sz w:val="18"/>
                <w:szCs w:val="18"/>
              </w:rPr>
            </w:pPr>
            <w:r>
              <w:rPr>
                <w:rFonts w:ascii="Times New Roman" w:hAnsi="Times New Roman"/>
                <w:sz w:val="18"/>
                <w:szCs w:val="18"/>
              </w:rPr>
            </w:r>
          </w:p>
        </w:tc>
        <w:tc>
          <w:tcPr>
            <w:tcW w:w="7541"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00" w:val="clear"/>
            <w:tcMar>
              <w:left w:w="30" w:type="dxa"/>
            </w:tcMar>
          </w:tcPr>
          <w:p>
            <w:pPr>
              <w:pStyle w:val="ListParagraph"/>
              <w:spacing w:lineRule="auto" w:line="240" w:before="0" w:after="0"/>
              <w:ind w:left="0" w:hanging="0"/>
              <w:contextualSpacing/>
              <w:jc w:val="both"/>
              <w:rPr>
                <w:rFonts w:ascii="Times New Roman" w:hAnsi="Times New Roman"/>
                <w:sz w:val="18"/>
                <w:szCs w:val="18"/>
              </w:rPr>
            </w:pPr>
            <w:r>
              <w:rPr>
                <w:rFonts w:ascii="Times New Roman" w:hAnsi="Times New Roman"/>
                <w:b/>
                <w:sz w:val="18"/>
                <w:szCs w:val="18"/>
              </w:rPr>
              <w:t>ATENÇÃO ITEM 3.1 – CRITÉRIOS PARA ACEITE DOS CERTIFICADOS ACIMA:</w:t>
            </w:r>
          </w:p>
          <w:p>
            <w:pPr>
              <w:pStyle w:val="ListParagraph"/>
              <w:spacing w:lineRule="auto" w:line="240" w:before="0" w:after="0"/>
              <w:ind w:left="0" w:hanging="0"/>
              <w:contextualSpacing/>
              <w:jc w:val="both"/>
              <w:rPr>
                <w:rFonts w:ascii="Times New Roman" w:hAnsi="Times New Roman"/>
                <w:b/>
                <w:b/>
              </w:rPr>
            </w:pPr>
            <w:r>
              <w:rPr>
                <w:rFonts w:ascii="Times New Roman" w:hAnsi="Times New Roman"/>
                <w:b/>
              </w:rPr>
            </w:r>
          </w:p>
          <w:p>
            <w:pPr>
              <w:pStyle w:val="ListParagraph"/>
              <w:spacing w:lineRule="auto" w:line="240" w:before="0" w:after="0"/>
              <w:ind w:left="0" w:hanging="0"/>
              <w:contextualSpacing/>
              <w:jc w:val="both"/>
              <w:rPr>
                <w:rFonts w:ascii="Times New Roman" w:hAnsi="Times New Roman"/>
                <w:b/>
                <w:b/>
              </w:rPr>
            </w:pPr>
            <w:r>
              <w:rPr>
                <w:rFonts w:ascii="Times New Roman" w:hAnsi="Times New Roman"/>
                <w:b/>
              </w:rPr>
            </w:r>
          </w:p>
        </w:tc>
      </w:tr>
      <w:tr>
        <w:trPr>
          <w:trHeight w:val="508" w:hRule="atLeast"/>
        </w:trPr>
        <w:tc>
          <w:tcPr>
            <w:tcW w:w="1413" w:type="dxa"/>
            <w:vMerge w:val="restart"/>
            <w:tcBorders>
              <w:top w:val="single" w:sz="2" w:space="0" w:color="000001"/>
              <w:left w:val="single" w:sz="2" w:space="0" w:color="000001"/>
              <w:bottom w:val="single" w:sz="2" w:space="0" w:color="000001"/>
              <w:insideH w:val="single" w:sz="2" w:space="0" w:color="000001"/>
            </w:tcBorders>
            <w:shd w:color="auto" w:fill="FFFFFF" w:val="clear"/>
            <w:tcMar>
              <w:left w:w="30" w:type="dxa"/>
            </w:tcMar>
          </w:tcPr>
          <w:p>
            <w:pPr>
              <w:pStyle w:val="Contedodatabela"/>
              <w:spacing w:before="0" w:after="200"/>
              <w:jc w:val="center"/>
              <w:rPr>
                <w:rFonts w:ascii="Times New Roman" w:hAnsi="Times New Roman"/>
                <w:sz w:val="18"/>
                <w:szCs w:val="18"/>
              </w:rPr>
            </w:pPr>
            <w:r>
              <w:rPr>
                <w:rFonts w:cs="Times New Roman" w:ascii="Times New Roman" w:hAnsi="Times New Roman"/>
                <w:sz w:val="18"/>
                <w:szCs w:val="18"/>
              </w:rPr>
              <w:t>3.2</w:t>
            </w:r>
          </w:p>
        </w:tc>
        <w:tc>
          <w:tcPr>
            <w:tcW w:w="4031" w:type="dxa"/>
            <w:tcBorders>
              <w:top w:val="single" w:sz="2" w:space="0" w:color="000001"/>
              <w:left w:val="single" w:sz="2" w:space="0" w:color="000001"/>
              <w:bottom w:val="single" w:sz="2" w:space="0" w:color="000001"/>
              <w:insideH w:val="single" w:sz="2" w:space="0" w:color="000001"/>
            </w:tcBorders>
            <w:shd w:color="auto" w:fill="FFFFFF" w:val="clear"/>
            <w:tcMar>
              <w:left w:w="30" w:type="dxa"/>
            </w:tcMar>
          </w:tcPr>
          <w:p>
            <w:pPr>
              <w:pStyle w:val="Normal"/>
              <w:spacing w:lineRule="auto" w:line="240" w:before="0" w:after="0"/>
              <w:jc w:val="both"/>
              <w:rPr>
                <w:rFonts w:ascii="Times New Roman" w:hAnsi="Times New Roman"/>
                <w:sz w:val="18"/>
                <w:szCs w:val="18"/>
              </w:rPr>
            </w:pPr>
            <w:r>
              <w:rPr>
                <w:rFonts w:cs="Times New Roman" w:ascii="Times New Roman" w:hAnsi="Times New Roman"/>
                <w:color w:val="000000"/>
                <w:sz w:val="18"/>
                <w:szCs w:val="18"/>
              </w:rPr>
              <w:t xml:space="preserve">Aprovação em concurso público na área médica, durante </w:t>
            </w:r>
            <w:r>
              <w:rPr>
                <w:rFonts w:cs="Times New Roman" w:ascii="Times New Roman" w:hAnsi="Times New Roman"/>
                <w:sz w:val="18"/>
                <w:szCs w:val="18"/>
              </w:rPr>
              <w:t>o período da residência</w:t>
            </w:r>
          </w:p>
        </w:tc>
        <w:tc>
          <w:tcPr>
            <w:tcW w:w="20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0" w:type="dxa"/>
            </w:tcMar>
            <w:vAlign w:val="center"/>
          </w:tcPr>
          <w:p>
            <w:pPr>
              <w:pStyle w:val="Textdanger"/>
              <w:numPr>
                <w:ilvl w:val="0"/>
                <w:numId w:val="0"/>
              </w:numPr>
              <w:spacing w:before="280" w:after="150"/>
              <w:jc w:val="center"/>
              <w:textAlignment w:val="center"/>
              <w:outlineLvl w:val="4"/>
              <w:rPr>
                <w:rFonts w:ascii="Times New Roman" w:hAnsi="Times New Roman"/>
                <w:sz w:val="18"/>
                <w:szCs w:val="18"/>
              </w:rPr>
            </w:pPr>
            <w:r>
              <w:rPr>
                <w:rFonts w:eastAsia="Calibri"/>
                <w:sz w:val="18"/>
                <w:szCs w:val="18"/>
                <w:lang w:eastAsia="en-US"/>
              </w:rPr>
              <w:t>5</w:t>
            </w:r>
          </w:p>
        </w:tc>
        <w:tc>
          <w:tcPr>
            <w:tcW w:w="147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2" w:type="dxa"/>
            </w:tcMar>
            <w:vAlign w:val="center"/>
          </w:tcPr>
          <w:p>
            <w:pPr>
              <w:pStyle w:val="Contedodatabela"/>
              <w:spacing w:before="0" w:after="200"/>
              <w:jc w:val="center"/>
              <w:textAlignment w:val="center"/>
              <w:rPr>
                <w:rFonts w:ascii="Times New Roman" w:hAnsi="Times New Roman"/>
                <w:sz w:val="18"/>
                <w:szCs w:val="18"/>
              </w:rPr>
            </w:pPr>
            <w:r>
              <w:rPr>
                <w:rFonts w:cs="Times New Roman" w:ascii="Times New Roman" w:hAnsi="Times New Roman"/>
                <w:sz w:val="18"/>
                <w:szCs w:val="18"/>
              </w:rPr>
              <w:t>5</w:t>
            </w:r>
          </w:p>
        </w:tc>
      </w:tr>
      <w:tr>
        <w:trPr>
          <w:trHeight w:val="508" w:hRule="atLeast"/>
        </w:trPr>
        <w:tc>
          <w:tcPr>
            <w:tcW w:w="1413"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30" w:type="dxa"/>
            </w:tcMar>
          </w:tcPr>
          <w:p>
            <w:pPr>
              <w:pStyle w:val="Contedodatabela"/>
              <w:spacing w:before="0" w:after="200"/>
              <w:jc w:val="center"/>
              <w:rPr>
                <w:rFonts w:ascii="Times New Roman" w:hAnsi="Times New Roman"/>
                <w:sz w:val="18"/>
                <w:szCs w:val="18"/>
              </w:rPr>
            </w:pPr>
            <w:r>
              <w:rPr>
                <w:rFonts w:ascii="Times New Roman" w:hAnsi="Times New Roman"/>
                <w:sz w:val="18"/>
                <w:szCs w:val="18"/>
              </w:rPr>
            </w:r>
          </w:p>
        </w:tc>
        <w:tc>
          <w:tcPr>
            <w:tcW w:w="7541"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00" w:val="clear"/>
            <w:tcMar>
              <w:left w:w="30" w:type="dxa"/>
            </w:tcMar>
          </w:tcPr>
          <w:p>
            <w:pPr>
              <w:pStyle w:val="ListParagraph"/>
              <w:spacing w:lineRule="auto" w:line="240" w:before="0" w:after="0"/>
              <w:ind w:left="0" w:hanging="0"/>
              <w:contextualSpacing/>
              <w:jc w:val="both"/>
              <w:rPr>
                <w:rFonts w:ascii="Times New Roman" w:hAnsi="Times New Roman"/>
                <w:sz w:val="18"/>
                <w:szCs w:val="18"/>
              </w:rPr>
            </w:pPr>
            <w:r>
              <w:rPr>
                <w:rFonts w:ascii="Times New Roman" w:hAnsi="Times New Roman"/>
                <w:b/>
                <w:sz w:val="18"/>
                <w:szCs w:val="18"/>
              </w:rPr>
              <w:t>ATENÇÃO ITEM 3.2 – CRITÉRIOS PARA ACEITE DOS CERTIFICADOS ACIMA:</w:t>
            </w:r>
          </w:p>
        </w:tc>
      </w:tr>
      <w:tr>
        <w:trPr>
          <w:trHeight w:val="422" w:hRule="atLeast"/>
        </w:trPr>
        <w:tc>
          <w:tcPr>
            <w:tcW w:w="8954" w:type="dxa"/>
            <w:gridSpan w:val="4"/>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CCCCCC" w:val="clear"/>
            <w:tcMar>
              <w:left w:w="30" w:type="dxa"/>
            </w:tcMar>
          </w:tcPr>
          <w:p>
            <w:pPr>
              <w:pStyle w:val="Contedodatabela"/>
              <w:spacing w:before="0" w:after="200"/>
              <w:rPr>
                <w:rFonts w:ascii="Times New Roman" w:hAnsi="Times New Roman"/>
                <w:sz w:val="18"/>
                <w:szCs w:val="18"/>
              </w:rPr>
            </w:pPr>
            <w:r>
              <w:rPr>
                <w:rFonts w:cs="Times New Roman" w:ascii="Times New Roman" w:hAnsi="Times New Roman"/>
                <w:b/>
                <w:bCs/>
                <w:sz w:val="18"/>
                <w:szCs w:val="18"/>
              </w:rPr>
              <w:t>4 . IDIOMAS</w:t>
            </w:r>
          </w:p>
        </w:tc>
      </w:tr>
      <w:tr>
        <w:trPr>
          <w:trHeight w:val="407" w:hRule="atLeast"/>
        </w:trPr>
        <w:tc>
          <w:tcPr>
            <w:tcW w:w="1413" w:type="dxa"/>
            <w:vMerge w:val="restart"/>
            <w:tcBorders>
              <w:top w:val="single" w:sz="2" w:space="0" w:color="000001"/>
              <w:left w:val="single" w:sz="2" w:space="0" w:color="000001"/>
              <w:bottom w:val="single" w:sz="2" w:space="0" w:color="000001"/>
              <w:insideH w:val="single" w:sz="2" w:space="0" w:color="000001"/>
            </w:tcBorders>
            <w:shd w:color="auto" w:fill="FFFFFF" w:val="clear"/>
            <w:tcMar>
              <w:left w:w="30" w:type="dxa"/>
            </w:tcMar>
          </w:tcPr>
          <w:p>
            <w:pPr>
              <w:pStyle w:val="Contedodatabela"/>
              <w:spacing w:before="0" w:after="200"/>
              <w:jc w:val="center"/>
              <w:rPr>
                <w:rFonts w:ascii="Times New Roman" w:hAnsi="Times New Roman"/>
                <w:sz w:val="18"/>
                <w:szCs w:val="18"/>
              </w:rPr>
            </w:pPr>
            <w:r>
              <w:rPr>
                <w:rFonts w:cs="Times New Roman" w:ascii="Times New Roman" w:hAnsi="Times New Roman"/>
                <w:sz w:val="18"/>
                <w:szCs w:val="18"/>
              </w:rPr>
              <w:t>4.1</w:t>
            </w:r>
          </w:p>
        </w:tc>
        <w:tc>
          <w:tcPr>
            <w:tcW w:w="4031" w:type="dxa"/>
            <w:tcBorders>
              <w:top w:val="single" w:sz="2" w:space="0" w:color="000001"/>
              <w:left w:val="single" w:sz="2" w:space="0" w:color="000001"/>
              <w:bottom w:val="single" w:sz="2" w:space="0" w:color="000001"/>
              <w:insideH w:val="single" w:sz="2" w:space="0" w:color="000001"/>
            </w:tcBorders>
            <w:shd w:color="auto" w:fill="FFFFFF" w:val="clear"/>
            <w:tcMar>
              <w:left w:w="30" w:type="dxa"/>
            </w:tcMar>
          </w:tcPr>
          <w:p>
            <w:pPr>
              <w:pStyle w:val="ListParagraph"/>
              <w:spacing w:before="0" w:after="0"/>
              <w:ind w:left="0" w:hanging="0"/>
              <w:contextualSpacing/>
              <w:jc w:val="both"/>
              <w:rPr>
                <w:rFonts w:ascii="Times New Roman" w:hAnsi="Times New Roman"/>
                <w:sz w:val="18"/>
                <w:szCs w:val="18"/>
              </w:rPr>
            </w:pPr>
            <w:r>
              <w:rPr>
                <w:rFonts w:cs="Times New Roman" w:ascii="Times New Roman" w:hAnsi="Times New Roman"/>
                <w:b/>
                <w:bCs/>
                <w:color w:val="000000"/>
                <w:sz w:val="18"/>
                <w:szCs w:val="18"/>
              </w:rPr>
              <w:t xml:space="preserve">IDIOMAS </w:t>
            </w:r>
            <w:r>
              <w:rPr>
                <w:rFonts w:cs="Times New Roman" w:ascii="Times New Roman" w:hAnsi="Times New Roman"/>
                <w:color w:val="000000"/>
                <w:sz w:val="18"/>
                <w:szCs w:val="18"/>
              </w:rPr>
              <w:t xml:space="preserve">(Proficiência da língua estrangeira). Cursos </w:t>
            </w:r>
            <w:r>
              <w:rPr>
                <w:rFonts w:cs="Times New Roman" w:ascii="Times New Roman" w:hAnsi="Times New Roman"/>
                <w:bCs/>
                <w:color w:val="000000"/>
                <w:sz w:val="18"/>
                <w:szCs w:val="18"/>
              </w:rPr>
              <w:t xml:space="preserve">com a carga horária expressa em horas, </w:t>
            </w:r>
            <w:r>
              <w:rPr>
                <w:rFonts w:cs="Times New Roman" w:ascii="Times New Roman" w:hAnsi="Times New Roman"/>
                <w:color w:val="000000"/>
                <w:sz w:val="18"/>
                <w:szCs w:val="18"/>
              </w:rPr>
              <w:t xml:space="preserve">com duração ≥ 400 horas por certificado. </w:t>
            </w:r>
          </w:p>
          <w:p>
            <w:pPr>
              <w:pStyle w:val="Standard"/>
              <w:jc w:val="both"/>
              <w:rPr>
                <w:rFonts w:ascii="Times New Roman" w:hAnsi="Times New Roman" w:cs="Times New Roman"/>
                <w:bCs/>
                <w:color w:val="000000"/>
                <w:sz w:val="18"/>
                <w:szCs w:val="18"/>
              </w:rPr>
            </w:pPr>
            <w:r>
              <w:rPr>
                <w:rFonts w:cs="Times New Roman" w:ascii="Times New Roman" w:hAnsi="Times New Roman"/>
                <w:bCs/>
                <w:color w:val="000000"/>
                <w:sz w:val="18"/>
                <w:szCs w:val="18"/>
              </w:rPr>
            </w:r>
          </w:p>
          <w:p>
            <w:pPr>
              <w:pStyle w:val="Standard"/>
              <w:jc w:val="both"/>
              <w:rPr>
                <w:rFonts w:ascii="Times New Roman" w:hAnsi="Times New Roman"/>
                <w:sz w:val="18"/>
                <w:szCs w:val="18"/>
              </w:rPr>
            </w:pPr>
            <w:r>
              <w:rPr>
                <w:rFonts w:cs="Times New Roman" w:ascii="Times New Roman" w:hAnsi="Times New Roman"/>
                <w:b/>
                <w:bCs/>
                <w:sz w:val="18"/>
                <w:szCs w:val="18"/>
              </w:rPr>
              <w:t>TESTES</w:t>
            </w:r>
            <w:r>
              <w:rPr>
                <w:rFonts w:cs="Times New Roman" w:ascii="Times New Roman" w:hAnsi="Times New Roman"/>
                <w:sz w:val="18"/>
                <w:szCs w:val="18"/>
              </w:rPr>
              <w:t xml:space="preserve"> reconhecidos internacionalmente (Ex. TOEFL ou similares). Exame de proficiência da língua estrangeira realizado pelas Casas de Cultura das Universidades Federais, dentro do período de validade.</w:t>
            </w:r>
          </w:p>
        </w:tc>
        <w:tc>
          <w:tcPr>
            <w:tcW w:w="20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0" w:type="dxa"/>
            </w:tcMar>
            <w:vAlign w:val="center"/>
          </w:tcPr>
          <w:p>
            <w:pPr>
              <w:pStyle w:val="Contedodatabela"/>
              <w:jc w:val="center"/>
              <w:textAlignment w:val="center"/>
              <w:rPr>
                <w:rFonts w:ascii="Times New Roman" w:hAnsi="Times New Roman"/>
                <w:sz w:val="18"/>
                <w:szCs w:val="18"/>
              </w:rPr>
            </w:pPr>
            <w:r>
              <w:rPr>
                <w:rFonts w:cs="Times New Roman" w:ascii="Times New Roman" w:hAnsi="Times New Roman"/>
                <w:sz w:val="18"/>
                <w:szCs w:val="18"/>
              </w:rPr>
              <w:t>Idiomas – 3 por curso</w:t>
            </w:r>
          </w:p>
          <w:p>
            <w:pPr>
              <w:pStyle w:val="Contedodatabela"/>
              <w:jc w:val="center"/>
              <w:textAlignment w:val="center"/>
              <w:rPr>
                <w:rFonts w:ascii="Times New Roman" w:hAnsi="Times New Roman" w:cs="Times New Roman"/>
                <w:sz w:val="18"/>
                <w:szCs w:val="18"/>
              </w:rPr>
            </w:pPr>
            <w:r>
              <w:rPr>
                <w:rFonts w:cs="Times New Roman" w:ascii="Times New Roman" w:hAnsi="Times New Roman"/>
                <w:sz w:val="18"/>
                <w:szCs w:val="18"/>
              </w:rPr>
            </w:r>
          </w:p>
          <w:p>
            <w:pPr>
              <w:pStyle w:val="Contedodatabela"/>
              <w:jc w:val="center"/>
              <w:textAlignment w:val="center"/>
              <w:rPr>
                <w:rFonts w:ascii="Times New Roman" w:hAnsi="Times New Roman"/>
                <w:sz w:val="18"/>
                <w:szCs w:val="18"/>
              </w:rPr>
            </w:pPr>
            <w:r>
              <w:rPr>
                <w:rFonts w:cs="Times New Roman" w:ascii="Times New Roman" w:hAnsi="Times New Roman"/>
                <w:sz w:val="18"/>
                <w:szCs w:val="18"/>
              </w:rPr>
              <w:t>Testes – 2 por teste</w:t>
            </w:r>
          </w:p>
          <w:p>
            <w:pPr>
              <w:pStyle w:val="Contedodatabela"/>
              <w:spacing w:before="0" w:after="200"/>
              <w:jc w:val="center"/>
              <w:textAlignment w:val="center"/>
              <w:rPr>
                <w:rFonts w:ascii="Times New Roman" w:hAnsi="Times New Roman" w:cs="Times New Roman"/>
                <w:sz w:val="18"/>
                <w:szCs w:val="18"/>
              </w:rPr>
            </w:pPr>
            <w:r>
              <w:rPr>
                <w:rFonts w:cs="Times New Roman" w:ascii="Times New Roman" w:hAnsi="Times New Roman"/>
                <w:sz w:val="18"/>
                <w:szCs w:val="18"/>
              </w:rPr>
            </w:r>
          </w:p>
        </w:tc>
        <w:tc>
          <w:tcPr>
            <w:tcW w:w="147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2" w:type="dxa"/>
            </w:tcMar>
            <w:vAlign w:val="center"/>
          </w:tcPr>
          <w:p>
            <w:pPr>
              <w:pStyle w:val="Contedodatabela"/>
              <w:spacing w:before="0" w:after="200"/>
              <w:jc w:val="center"/>
              <w:textAlignment w:val="center"/>
              <w:rPr>
                <w:rFonts w:ascii="Times New Roman" w:hAnsi="Times New Roman"/>
                <w:sz w:val="18"/>
                <w:szCs w:val="18"/>
              </w:rPr>
            </w:pPr>
            <w:r>
              <w:rPr>
                <w:rFonts w:cs="Times New Roman" w:ascii="Times New Roman" w:hAnsi="Times New Roman"/>
                <w:sz w:val="18"/>
                <w:szCs w:val="18"/>
              </w:rPr>
              <w:t>5</w:t>
            </w:r>
          </w:p>
        </w:tc>
      </w:tr>
      <w:tr>
        <w:trPr>
          <w:trHeight w:val="407" w:hRule="atLeast"/>
        </w:trPr>
        <w:tc>
          <w:tcPr>
            <w:tcW w:w="1413"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30" w:type="dxa"/>
            </w:tcMar>
          </w:tcPr>
          <w:p>
            <w:pPr>
              <w:pStyle w:val="Contedodatabela"/>
              <w:spacing w:before="0" w:after="200"/>
              <w:jc w:val="center"/>
              <w:rPr>
                <w:rFonts w:ascii="Times New Roman" w:hAnsi="Times New Roman"/>
                <w:sz w:val="18"/>
                <w:szCs w:val="18"/>
              </w:rPr>
            </w:pPr>
            <w:r>
              <w:rPr>
                <w:rFonts w:ascii="Times New Roman" w:hAnsi="Times New Roman"/>
                <w:sz w:val="18"/>
                <w:szCs w:val="18"/>
              </w:rPr>
            </w:r>
          </w:p>
        </w:tc>
        <w:tc>
          <w:tcPr>
            <w:tcW w:w="7541"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00" w:val="clear"/>
            <w:tcMar>
              <w:left w:w="30" w:type="dxa"/>
            </w:tcMar>
          </w:tcPr>
          <w:p>
            <w:pPr>
              <w:pStyle w:val="ListParagraph"/>
              <w:spacing w:before="0" w:after="0"/>
              <w:ind w:left="0" w:hanging="0"/>
              <w:contextualSpacing/>
              <w:jc w:val="both"/>
              <w:rPr>
                <w:rFonts w:ascii="Times New Roman" w:hAnsi="Times New Roman"/>
                <w:sz w:val="18"/>
                <w:szCs w:val="18"/>
              </w:rPr>
            </w:pPr>
            <w:r>
              <w:rPr>
                <w:rFonts w:ascii="Times New Roman" w:hAnsi="Times New Roman"/>
                <w:b/>
                <w:sz w:val="18"/>
                <w:szCs w:val="18"/>
              </w:rPr>
              <w:t>ATENÇÃO ITEM 4.1– CRITÉRIOS PARA ACEITE DOS CERTIFICADOS ACIMA:</w:t>
            </w:r>
          </w:p>
          <w:p>
            <w:pPr>
              <w:pStyle w:val="ListParagraph"/>
              <w:spacing w:before="0" w:after="0"/>
              <w:ind w:left="0" w:hanging="0"/>
              <w:contextualSpacing/>
              <w:jc w:val="both"/>
              <w:rPr>
                <w:rFonts w:ascii="Times New Roman" w:hAnsi="Times New Roman"/>
                <w:sz w:val="18"/>
                <w:szCs w:val="18"/>
              </w:rPr>
            </w:pPr>
            <w:r>
              <w:rPr>
                <w:rFonts w:ascii="Times New Roman" w:hAnsi="Times New Roman"/>
                <w:b/>
                <w:sz w:val="18"/>
                <w:szCs w:val="18"/>
              </w:rPr>
              <w:t xml:space="preserve">- </w:t>
            </w:r>
          </w:p>
          <w:p>
            <w:pPr>
              <w:pStyle w:val="ListParagraph"/>
              <w:spacing w:before="0" w:after="0"/>
              <w:ind w:left="0" w:hanging="0"/>
              <w:contextualSpacing/>
              <w:jc w:val="both"/>
              <w:rPr>
                <w:rFonts w:ascii="Times New Roman" w:hAnsi="Times New Roman"/>
                <w:sz w:val="18"/>
                <w:szCs w:val="18"/>
              </w:rPr>
            </w:pPr>
            <w:r>
              <w:rPr>
                <w:rFonts w:ascii="Times New Roman" w:hAnsi="Times New Roman"/>
                <w:b/>
                <w:sz w:val="18"/>
                <w:szCs w:val="18"/>
              </w:rPr>
              <w:t xml:space="preserve">- </w:t>
            </w:r>
            <w:r>
              <w:rPr>
                <w:rFonts w:cs="Times New Roman" w:ascii="Times New Roman" w:hAnsi="Times New Roman"/>
                <w:b w:val="false"/>
                <w:bCs w:val="false"/>
                <w:color w:val="000000"/>
                <w:sz w:val="18"/>
                <w:szCs w:val="18"/>
              </w:rPr>
              <w:t>Caso o comprovante não contenha todas as informações solicitadas, deverá ser anexada comprovação adicional.</w:t>
            </w:r>
          </w:p>
        </w:tc>
      </w:tr>
      <w:tr>
        <w:trPr>
          <w:trHeight w:val="359" w:hRule="atLeast"/>
        </w:trPr>
        <w:tc>
          <w:tcPr>
            <w:tcW w:w="7484"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CCCCCC" w:val="clear"/>
            <w:tcMar>
              <w:left w:w="30" w:type="dxa"/>
            </w:tcMar>
          </w:tcPr>
          <w:p>
            <w:pPr>
              <w:pStyle w:val="ListParagraph"/>
              <w:spacing w:before="0" w:after="0"/>
              <w:ind w:left="0" w:hanging="0"/>
              <w:contextualSpacing/>
              <w:jc w:val="both"/>
              <w:rPr>
                <w:rFonts w:ascii="Times New Roman" w:hAnsi="Times New Roman"/>
                <w:sz w:val="18"/>
                <w:szCs w:val="18"/>
              </w:rPr>
            </w:pPr>
            <w:r>
              <w:rPr>
                <w:rFonts w:cs="Times New Roman" w:ascii="Times New Roman" w:hAnsi="Times New Roman"/>
                <w:b/>
                <w:bCs/>
                <w:color w:val="000000"/>
                <w:sz w:val="18"/>
                <w:szCs w:val="18"/>
              </w:rPr>
              <w:t>TOTAL DE PONTOS</w:t>
            </w:r>
          </w:p>
        </w:tc>
        <w:tc>
          <w:tcPr>
            <w:tcW w:w="147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CCCCCC" w:val="clear"/>
            <w:tcMar>
              <w:left w:w="32" w:type="dxa"/>
            </w:tcMar>
            <w:vAlign w:val="center"/>
          </w:tcPr>
          <w:p>
            <w:pPr>
              <w:pStyle w:val="Contedodatabela"/>
              <w:spacing w:before="0" w:after="200"/>
              <w:jc w:val="center"/>
              <w:textAlignment w:val="center"/>
              <w:rPr>
                <w:rFonts w:ascii="Times New Roman" w:hAnsi="Times New Roman"/>
                <w:sz w:val="18"/>
                <w:szCs w:val="18"/>
              </w:rPr>
            </w:pPr>
            <w:r>
              <w:rPr>
                <w:rFonts w:cs="Times New Roman" w:ascii="Times New Roman" w:hAnsi="Times New Roman"/>
                <w:sz w:val="18"/>
                <w:szCs w:val="18"/>
              </w:rPr>
              <w:t>100</w:t>
            </w:r>
          </w:p>
        </w:tc>
      </w:tr>
    </w:tbl>
    <w:p>
      <w:pPr>
        <w:pStyle w:val="Standard"/>
        <w:ind w:firstLine="360"/>
        <w:jc w:val="both"/>
        <w:rPr/>
      </w:pPr>
      <w:r>
        <w:rPr/>
      </w:r>
    </w:p>
    <w:sectPr>
      <w:headerReference w:type="default" r:id="rId49"/>
      <w:footerReference w:type="default" r:id="rId50"/>
      <w:type w:val="nextPage"/>
      <w:pgSz w:w="11906" w:h="16838"/>
      <w:pgMar w:left="1701" w:right="1274" w:header="0" w:top="993" w:footer="1134" w:bottom="170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Aria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spacing w:before="0" w:after="200"/>
      <w:jc w:val="right"/>
      <w:rPr/>
    </w:pPr>
    <w:r>
      <w:rPr/>
      <w:fldChar w:fldCharType="begin"/>
    </w:r>
    <w:r>
      <w:instrText> PAGE </w:instrText>
    </w:r>
    <w:r>
      <w:fldChar w:fldCharType="separate"/>
    </w:r>
    <w:r>
      <w:t>30</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spacing w:before="0" w:after="200"/>
      <w:jc w:val="right"/>
      <w:rPr/>
    </w:pPr>
    <w:r>
      <w:rPr/>
      <w:fldChar w:fldCharType="begin"/>
    </w:r>
    <w:r>
      <w:instrText> PAGE </w:instrText>
    </w:r>
    <w:r>
      <w:fldChar w:fldCharType="separate"/>
    </w:r>
    <w:r>
      <w:t>33</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18"/>
        <w:b w:val="false"/>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sz w:val="18"/>
        <w:b w:val="false"/>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sz w:val="18"/>
        <w:b w:val="false"/>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60"/>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pt-BR"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Calibri" w:cs="Lucida Sans"/>
      <w:color w:val="00000A"/>
      <w:sz w:val="22"/>
      <w:szCs w:val="22"/>
      <w:lang w:val="pt-BR" w:eastAsia="en-US" w:bidi="ar-SA"/>
    </w:rPr>
  </w:style>
  <w:style w:type="paragraph" w:styleId="Ttulo4">
    <w:name w:val="Heading 4"/>
    <w:basedOn w:val="Normal"/>
    <w:link w:val="Ttulo4Char"/>
    <w:uiPriority w:val="9"/>
    <w:qFormat/>
    <w:rsid w:val="00f37d48"/>
    <w:pPr>
      <w:spacing w:lineRule="auto" w:line="240" w:beforeAutospacing="1" w:afterAutospacing="1"/>
      <w:outlineLvl w:val="3"/>
    </w:pPr>
    <w:rPr>
      <w:rFonts w:ascii="Times New Roman" w:hAnsi="Times New Roman" w:eastAsia="Times New Roman" w:cs="Times New Roman"/>
      <w:b/>
      <w:bCs/>
      <w:sz w:val="24"/>
      <w:szCs w:val="24"/>
      <w:lang w:eastAsia="pt-BR"/>
    </w:rPr>
  </w:style>
  <w:style w:type="character" w:styleId="DefaultParagraphFont" w:default="1">
    <w:name w:val="Default Paragraph Font"/>
    <w:uiPriority w:val="1"/>
    <w:semiHidden/>
    <w:unhideWhenUsed/>
    <w:qFormat/>
    <w:rPr/>
  </w:style>
  <w:style w:type="character" w:styleId="LinkdaInternet" w:customStyle="1">
    <w:name w:val="Link da Internet"/>
    <w:basedOn w:val="DefaultParagraphFont"/>
    <w:uiPriority w:val="99"/>
    <w:unhideWhenUsed/>
    <w:rsid w:val="00175411"/>
    <w:rPr>
      <w:color w:val="0000FF" w:themeColor="hyperlink"/>
      <w:u w:val="single"/>
    </w:rPr>
  </w:style>
  <w:style w:type="character" w:styleId="Ttulo4Char" w:customStyle="1">
    <w:name w:val="Título 4 Char"/>
    <w:basedOn w:val="DefaultParagraphFont"/>
    <w:link w:val="Ttulo4"/>
    <w:uiPriority w:val="9"/>
    <w:qFormat/>
    <w:rsid w:val="00f37d48"/>
    <w:rPr>
      <w:rFonts w:ascii="Times New Roman" w:hAnsi="Times New Roman" w:eastAsia="Times New Roman" w:cs="Times New Roman"/>
      <w:b/>
      <w:bCs/>
      <w:sz w:val="24"/>
      <w:szCs w:val="24"/>
      <w:lang w:eastAsia="pt-BR"/>
    </w:rPr>
  </w:style>
  <w:style w:type="character" w:styleId="TextodebaloChar" w:customStyle="1">
    <w:name w:val="Texto de balão Char"/>
    <w:basedOn w:val="DefaultParagraphFont"/>
    <w:link w:val="Textodebalo"/>
    <w:uiPriority w:val="99"/>
    <w:semiHidden/>
    <w:qFormat/>
    <w:rsid w:val="00b77ae5"/>
    <w:rPr>
      <w:rFonts w:ascii="Tahoma" w:hAnsi="Tahoma" w:cs="Tahoma"/>
      <w:sz w:val="16"/>
      <w:szCs w:val="16"/>
    </w:rPr>
  </w:style>
  <w:style w:type="character" w:styleId="Xbe" w:customStyle="1">
    <w:name w:val="_xbe"/>
    <w:basedOn w:val="DefaultParagraphFont"/>
    <w:qFormat/>
    <w:rsid w:val="0056708c"/>
    <w:rPr/>
  </w:style>
  <w:style w:type="character" w:styleId="Doclink" w:customStyle="1">
    <w:name w:val="doclink"/>
    <w:basedOn w:val="DefaultParagraphFont"/>
    <w:qFormat/>
    <w:rsid w:val="00472a68"/>
    <w:rPr/>
  </w:style>
  <w:style w:type="character" w:styleId="Strong">
    <w:name w:val="Strong"/>
    <w:basedOn w:val="DefaultParagraphFont"/>
    <w:uiPriority w:val="22"/>
    <w:qFormat/>
    <w:rsid w:val="00472a68"/>
    <w:rPr>
      <w:b/>
      <w:bCs/>
    </w:rPr>
  </w:style>
  <w:style w:type="character" w:styleId="ListLabel1" w:customStyle="1">
    <w:name w:val="ListLabel 1"/>
    <w:qFormat/>
    <w:rPr>
      <w:rFonts w:ascii="Arial" w:hAnsi="Arial" w:cs="Courier New"/>
      <w:b w:val="false"/>
      <w:sz w:val="22"/>
    </w:rPr>
  </w:style>
  <w:style w:type="character" w:styleId="Fontepargpadro3" w:customStyle="1">
    <w:name w:val="Fonte parág. padrão3"/>
    <w:qFormat/>
    <w:rPr/>
  </w:style>
  <w:style w:type="character" w:styleId="ListLabel2" w:customStyle="1">
    <w:name w:val="ListLabel 2"/>
    <w:qFormat/>
    <w:rPr>
      <w:rFonts w:ascii="Arial" w:hAnsi="Arial" w:cs="Courier New"/>
      <w:b w:val="false"/>
      <w:sz w:val="22"/>
    </w:rPr>
  </w:style>
  <w:style w:type="character" w:styleId="ListLabel3" w:customStyle="1">
    <w:name w:val="ListLabel 3"/>
    <w:qFormat/>
    <w:rPr>
      <w:rFonts w:ascii="Arial" w:hAnsi="Arial" w:cs="Wingdings"/>
      <w:b/>
      <w:sz w:val="18"/>
    </w:rPr>
  </w:style>
  <w:style w:type="character" w:styleId="ListLabel4" w:customStyle="1">
    <w:name w:val="ListLabel 4"/>
    <w:qFormat/>
    <w:rPr>
      <w:rFonts w:cs="Symbol"/>
    </w:rPr>
  </w:style>
  <w:style w:type="character" w:styleId="Marcas" w:customStyle="1">
    <w:name w:val="Marcas"/>
    <w:qFormat/>
    <w:rPr>
      <w:rFonts w:ascii="OpenSymbol" w:hAnsi="OpenSymbol" w:eastAsia="OpenSymbol" w:cs="OpenSymbol"/>
    </w:rPr>
  </w:style>
  <w:style w:type="character" w:styleId="ListLabel5" w:customStyle="1">
    <w:name w:val="ListLabel 5"/>
    <w:qFormat/>
    <w:rPr>
      <w:rFonts w:ascii="Arial" w:hAnsi="Arial" w:cs="Courier New"/>
      <w:b w:val="false"/>
      <w:sz w:val="22"/>
    </w:rPr>
  </w:style>
  <w:style w:type="character" w:styleId="ListLabel6" w:customStyle="1">
    <w:name w:val="ListLabel 6"/>
    <w:qFormat/>
    <w:rPr>
      <w:rFonts w:ascii="Arial" w:hAnsi="Arial" w:cs="Wingdings"/>
      <w:b/>
      <w:sz w:val="20"/>
    </w:rPr>
  </w:style>
  <w:style w:type="character" w:styleId="ListLabel7" w:customStyle="1">
    <w:name w:val="ListLabel 7"/>
    <w:qFormat/>
    <w:rPr>
      <w:rFonts w:ascii="Arial" w:hAnsi="Arial" w:cs="Symbol"/>
      <w:b/>
      <w:sz w:val="20"/>
    </w:rPr>
  </w:style>
  <w:style w:type="character" w:styleId="ListLabel8" w:customStyle="1">
    <w:name w:val="ListLabel 8"/>
    <w:qFormat/>
    <w:rPr>
      <w:rFonts w:cs="Wingdings"/>
    </w:rPr>
  </w:style>
  <w:style w:type="character" w:styleId="ListLabel9" w:customStyle="1">
    <w:name w:val="ListLabel 9"/>
    <w:qFormat/>
    <w:rPr>
      <w:rFonts w:cs="OpenSymbol"/>
    </w:rPr>
  </w:style>
  <w:style w:type="character" w:styleId="ListLabel10" w:customStyle="1">
    <w:name w:val="ListLabel 10"/>
    <w:qFormat/>
    <w:rPr>
      <w:rFonts w:ascii="Arial" w:hAnsi="Arial" w:cs="Courier New"/>
      <w:b w:val="false"/>
      <w:sz w:val="22"/>
    </w:rPr>
  </w:style>
  <w:style w:type="character" w:styleId="ListLabel11" w:customStyle="1">
    <w:name w:val="ListLabel 11"/>
    <w:qFormat/>
    <w:rPr>
      <w:rFonts w:cs="Courier New"/>
      <w:b w:val="false"/>
      <w:sz w:val="22"/>
    </w:rPr>
  </w:style>
  <w:style w:type="character" w:styleId="ListLabel12" w:customStyle="1">
    <w:name w:val="ListLabel 12"/>
    <w:qFormat/>
    <w:rPr>
      <w:rFonts w:cs="Wingdings"/>
      <w:b/>
      <w:sz w:val="20"/>
    </w:rPr>
  </w:style>
  <w:style w:type="character" w:styleId="ListLabel13" w:customStyle="1">
    <w:name w:val="ListLabel 13"/>
    <w:qFormat/>
    <w:rPr>
      <w:rFonts w:cs="Symbol"/>
      <w:b/>
      <w:sz w:val="20"/>
    </w:rPr>
  </w:style>
  <w:style w:type="character" w:styleId="ListLabel14" w:customStyle="1">
    <w:name w:val="ListLabel 14"/>
    <w:qFormat/>
    <w:rPr>
      <w:rFonts w:cs="Courier New"/>
      <w:b w:val="false"/>
      <w:sz w:val="22"/>
    </w:rPr>
  </w:style>
  <w:style w:type="character" w:styleId="ListLabel15" w:customStyle="1">
    <w:name w:val="ListLabel 15"/>
    <w:qFormat/>
    <w:rPr>
      <w:rFonts w:cs="Wingdings"/>
      <w:b/>
      <w:sz w:val="20"/>
    </w:rPr>
  </w:style>
  <w:style w:type="character" w:styleId="ListLabel16" w:customStyle="1">
    <w:name w:val="ListLabel 16"/>
    <w:qFormat/>
    <w:rPr>
      <w:rFonts w:cs="Symbol"/>
      <w:b/>
      <w:sz w:val="20"/>
    </w:rPr>
  </w:style>
  <w:style w:type="character" w:styleId="ListLabel17" w:customStyle="1">
    <w:name w:val="ListLabel 17"/>
    <w:qFormat/>
    <w:rPr>
      <w:rFonts w:cs="Courier New"/>
      <w:b w:val="false"/>
      <w:sz w:val="22"/>
    </w:rPr>
  </w:style>
  <w:style w:type="character" w:styleId="ListLabel18" w:customStyle="1">
    <w:name w:val="ListLabel 18"/>
    <w:qFormat/>
    <w:rPr>
      <w:rFonts w:cs="Wingdings"/>
      <w:b/>
      <w:sz w:val="20"/>
    </w:rPr>
  </w:style>
  <w:style w:type="character" w:styleId="ListLabel19" w:customStyle="1">
    <w:name w:val="ListLabel 19"/>
    <w:qFormat/>
    <w:rPr>
      <w:rFonts w:ascii="Arial" w:hAnsi="Arial" w:cs="Courier New"/>
      <w:b w:val="false"/>
      <w:sz w:val="22"/>
    </w:rPr>
  </w:style>
  <w:style w:type="character" w:styleId="ListLabel20" w:customStyle="1">
    <w:name w:val="ListLabel 20"/>
    <w:qFormat/>
    <w:rPr>
      <w:rFonts w:cs="Courier New"/>
      <w:b w:val="false"/>
      <w:sz w:val="22"/>
    </w:rPr>
  </w:style>
  <w:style w:type="character" w:styleId="ListLabel21" w:customStyle="1">
    <w:name w:val="ListLabel 21"/>
    <w:qFormat/>
    <w:rPr>
      <w:rFonts w:cs="Wingdings"/>
      <w:b/>
      <w:sz w:val="20"/>
    </w:rPr>
  </w:style>
  <w:style w:type="character" w:styleId="ListLabel22" w:customStyle="1">
    <w:name w:val="ListLabel 22"/>
    <w:qFormat/>
    <w:rPr>
      <w:rFonts w:cs="Symbol"/>
      <w:b/>
      <w:sz w:val="20"/>
    </w:rPr>
  </w:style>
  <w:style w:type="character" w:styleId="ListLabel23" w:customStyle="1">
    <w:name w:val="ListLabel 23"/>
    <w:qFormat/>
    <w:rPr>
      <w:rFonts w:cs="Courier New"/>
      <w:b w:val="false"/>
      <w:sz w:val="22"/>
    </w:rPr>
  </w:style>
  <w:style w:type="character" w:styleId="ListLabel24" w:customStyle="1">
    <w:name w:val="ListLabel 24"/>
    <w:qFormat/>
    <w:rPr>
      <w:rFonts w:cs="Wingdings"/>
      <w:b/>
      <w:sz w:val="20"/>
    </w:rPr>
  </w:style>
  <w:style w:type="character" w:styleId="ListLabel25" w:customStyle="1">
    <w:name w:val="ListLabel 25"/>
    <w:qFormat/>
    <w:rPr>
      <w:rFonts w:cs="Symbol"/>
      <w:b/>
      <w:sz w:val="20"/>
    </w:rPr>
  </w:style>
  <w:style w:type="character" w:styleId="ListLabel26" w:customStyle="1">
    <w:name w:val="ListLabel 26"/>
    <w:qFormat/>
    <w:rPr>
      <w:rFonts w:cs="Courier New"/>
      <w:b w:val="false"/>
      <w:sz w:val="22"/>
    </w:rPr>
  </w:style>
  <w:style w:type="character" w:styleId="ListLabel27" w:customStyle="1">
    <w:name w:val="ListLabel 27"/>
    <w:qFormat/>
    <w:rPr>
      <w:rFonts w:cs="Wingdings"/>
      <w:b/>
      <w:sz w:val="20"/>
    </w:rPr>
  </w:style>
  <w:style w:type="character" w:styleId="ListLabel28" w:customStyle="1">
    <w:name w:val="ListLabel 28"/>
    <w:qFormat/>
    <w:rPr>
      <w:rFonts w:ascii="Arial" w:hAnsi="Arial" w:cs="Courier New"/>
      <w:b w:val="false"/>
      <w:sz w:val="22"/>
    </w:rPr>
  </w:style>
  <w:style w:type="character" w:styleId="ListLabel29" w:customStyle="1">
    <w:name w:val="ListLabel 29"/>
    <w:qFormat/>
    <w:rPr>
      <w:rFonts w:cs="Courier New"/>
      <w:b w:val="false"/>
      <w:sz w:val="22"/>
    </w:rPr>
  </w:style>
  <w:style w:type="character" w:styleId="ListLabel30" w:customStyle="1">
    <w:name w:val="ListLabel 30"/>
    <w:qFormat/>
    <w:rPr>
      <w:rFonts w:cs="Wingdings"/>
      <w:b/>
      <w:sz w:val="20"/>
    </w:rPr>
  </w:style>
  <w:style w:type="character" w:styleId="ListLabel31" w:customStyle="1">
    <w:name w:val="ListLabel 31"/>
    <w:qFormat/>
    <w:rPr>
      <w:rFonts w:cs="Symbol"/>
      <w:b/>
      <w:sz w:val="20"/>
    </w:rPr>
  </w:style>
  <w:style w:type="character" w:styleId="ListLabel32" w:customStyle="1">
    <w:name w:val="ListLabel 32"/>
    <w:qFormat/>
    <w:rPr>
      <w:rFonts w:cs="Courier New"/>
      <w:b w:val="false"/>
      <w:sz w:val="22"/>
    </w:rPr>
  </w:style>
  <w:style w:type="character" w:styleId="ListLabel33" w:customStyle="1">
    <w:name w:val="ListLabel 33"/>
    <w:qFormat/>
    <w:rPr>
      <w:rFonts w:cs="Wingdings"/>
      <w:b/>
      <w:sz w:val="20"/>
    </w:rPr>
  </w:style>
  <w:style w:type="character" w:styleId="ListLabel34" w:customStyle="1">
    <w:name w:val="ListLabel 34"/>
    <w:qFormat/>
    <w:rPr>
      <w:rFonts w:cs="Symbol"/>
      <w:b/>
      <w:sz w:val="20"/>
    </w:rPr>
  </w:style>
  <w:style w:type="character" w:styleId="ListLabel35" w:customStyle="1">
    <w:name w:val="ListLabel 35"/>
    <w:qFormat/>
    <w:rPr>
      <w:rFonts w:cs="Courier New"/>
      <w:b w:val="false"/>
      <w:sz w:val="22"/>
    </w:rPr>
  </w:style>
  <w:style w:type="character" w:styleId="ListLabel36" w:customStyle="1">
    <w:name w:val="ListLabel 36"/>
    <w:qFormat/>
    <w:rPr>
      <w:rFonts w:cs="Wingdings"/>
      <w:b/>
      <w:sz w:val="20"/>
    </w:rPr>
  </w:style>
  <w:style w:type="character" w:styleId="ListLabel37" w:customStyle="1">
    <w:name w:val="ListLabel 37"/>
    <w:qFormat/>
    <w:rPr>
      <w:rFonts w:cs="Arial"/>
      <w:b/>
      <w:color w:val="000000"/>
      <w:sz w:val="20"/>
    </w:rPr>
  </w:style>
  <w:style w:type="character" w:styleId="ListLabel38" w:customStyle="1">
    <w:name w:val="ListLabel 38"/>
    <w:qFormat/>
    <w:rPr>
      <w:rFonts w:cs="Courier New"/>
      <w:b w:val="false"/>
      <w:sz w:val="22"/>
    </w:rPr>
  </w:style>
  <w:style w:type="character" w:styleId="ListLabel39" w:customStyle="1">
    <w:name w:val="ListLabel 39"/>
    <w:qFormat/>
    <w:rPr>
      <w:rFonts w:cs="Wingdings"/>
      <w:b/>
      <w:sz w:val="20"/>
    </w:rPr>
  </w:style>
  <w:style w:type="character" w:styleId="ListLabel40" w:customStyle="1">
    <w:name w:val="ListLabel 40"/>
    <w:qFormat/>
    <w:rPr>
      <w:rFonts w:cs="Symbol"/>
      <w:b/>
      <w:sz w:val="20"/>
    </w:rPr>
  </w:style>
  <w:style w:type="character" w:styleId="ListLabel41" w:customStyle="1">
    <w:name w:val="ListLabel 41"/>
    <w:qFormat/>
    <w:rPr>
      <w:rFonts w:cs="Courier New"/>
      <w:b w:val="false"/>
      <w:sz w:val="22"/>
    </w:rPr>
  </w:style>
  <w:style w:type="character" w:styleId="ListLabel42" w:customStyle="1">
    <w:name w:val="ListLabel 42"/>
    <w:qFormat/>
    <w:rPr>
      <w:rFonts w:cs="Wingdings"/>
      <w:b/>
      <w:sz w:val="20"/>
    </w:rPr>
  </w:style>
  <w:style w:type="character" w:styleId="ListLabel43" w:customStyle="1">
    <w:name w:val="ListLabel 43"/>
    <w:qFormat/>
    <w:rPr>
      <w:rFonts w:cs="Symbol"/>
      <w:b/>
      <w:sz w:val="20"/>
    </w:rPr>
  </w:style>
  <w:style w:type="character" w:styleId="ListLabel44" w:customStyle="1">
    <w:name w:val="ListLabel 44"/>
    <w:qFormat/>
    <w:rPr>
      <w:rFonts w:cs="Courier New"/>
      <w:b w:val="false"/>
      <w:sz w:val="22"/>
    </w:rPr>
  </w:style>
  <w:style w:type="character" w:styleId="ListLabel45" w:customStyle="1">
    <w:name w:val="ListLabel 45"/>
    <w:qFormat/>
    <w:rPr>
      <w:rFonts w:cs="Wingdings"/>
      <w:b/>
      <w:sz w:val="20"/>
    </w:rPr>
  </w:style>
  <w:style w:type="character" w:styleId="ListLabel46" w:customStyle="1">
    <w:name w:val="ListLabel 46"/>
    <w:qFormat/>
    <w:rPr>
      <w:rFonts w:cs="Symbol"/>
      <w:b/>
      <w:sz w:val="20"/>
    </w:rPr>
  </w:style>
  <w:style w:type="character" w:styleId="ListLabel47" w:customStyle="1">
    <w:name w:val="ListLabel 47"/>
    <w:qFormat/>
    <w:rPr>
      <w:rFonts w:cs="OpenSymbol"/>
    </w:rPr>
  </w:style>
  <w:style w:type="character" w:styleId="ListLabel48" w:customStyle="1">
    <w:name w:val="ListLabel 48"/>
    <w:qFormat/>
    <w:rPr>
      <w:rFonts w:cs="OpenSymbol"/>
    </w:rPr>
  </w:style>
  <w:style w:type="character" w:styleId="ListLabel49" w:customStyle="1">
    <w:name w:val="ListLabel 49"/>
    <w:qFormat/>
    <w:rPr>
      <w:rFonts w:cs="Symbol"/>
      <w:b/>
      <w:sz w:val="20"/>
    </w:rPr>
  </w:style>
  <w:style w:type="character" w:styleId="ListLabel50" w:customStyle="1">
    <w:name w:val="ListLabel 50"/>
    <w:qFormat/>
    <w:rPr>
      <w:rFonts w:cs="OpenSymbol"/>
    </w:rPr>
  </w:style>
  <w:style w:type="character" w:styleId="ListLabel51" w:customStyle="1">
    <w:name w:val="ListLabel 51"/>
    <w:qFormat/>
    <w:rPr>
      <w:rFonts w:cs="OpenSymbol"/>
    </w:rPr>
  </w:style>
  <w:style w:type="character" w:styleId="ListLabel52" w:customStyle="1">
    <w:name w:val="ListLabel 52"/>
    <w:qFormat/>
    <w:rPr>
      <w:rFonts w:cs="Symbol"/>
      <w:b/>
      <w:sz w:val="20"/>
    </w:rPr>
  </w:style>
  <w:style w:type="character" w:styleId="ListLabel53" w:customStyle="1">
    <w:name w:val="ListLabel 53"/>
    <w:qFormat/>
    <w:rPr>
      <w:rFonts w:cs="OpenSymbol"/>
    </w:rPr>
  </w:style>
  <w:style w:type="character" w:styleId="ListLabel54" w:customStyle="1">
    <w:name w:val="ListLabel 54"/>
    <w:qFormat/>
    <w:rPr>
      <w:rFonts w:cs="OpenSymbol"/>
    </w:rPr>
  </w:style>
  <w:style w:type="character" w:styleId="ListLabel55" w:customStyle="1">
    <w:name w:val="ListLabel 55"/>
    <w:qFormat/>
    <w:rPr>
      <w:rFonts w:cs="Symbol"/>
      <w:b/>
      <w:sz w:val="20"/>
    </w:rPr>
  </w:style>
  <w:style w:type="character" w:styleId="ListLabel56" w:customStyle="1">
    <w:name w:val="ListLabel 56"/>
    <w:qFormat/>
    <w:rPr>
      <w:rFonts w:cs="OpenSymbol"/>
    </w:rPr>
  </w:style>
  <w:style w:type="character" w:styleId="ListLabel57" w:customStyle="1">
    <w:name w:val="ListLabel 57"/>
    <w:qFormat/>
    <w:rPr>
      <w:rFonts w:cs="OpenSymbol"/>
    </w:rPr>
  </w:style>
  <w:style w:type="character" w:styleId="ListLabel58" w:customStyle="1">
    <w:name w:val="ListLabel 58"/>
    <w:qFormat/>
    <w:rPr>
      <w:rFonts w:cs="Symbol"/>
      <w:b/>
      <w:sz w:val="20"/>
    </w:rPr>
  </w:style>
  <w:style w:type="character" w:styleId="ListLabel59" w:customStyle="1">
    <w:name w:val="ListLabel 59"/>
    <w:qFormat/>
    <w:rPr>
      <w:rFonts w:cs="OpenSymbol"/>
    </w:rPr>
  </w:style>
  <w:style w:type="character" w:styleId="ListLabel60" w:customStyle="1">
    <w:name w:val="ListLabel 60"/>
    <w:qFormat/>
    <w:rPr>
      <w:rFonts w:cs="OpenSymbol"/>
    </w:rPr>
  </w:style>
  <w:style w:type="character" w:styleId="ListLabel61" w:customStyle="1">
    <w:name w:val="ListLabel 61"/>
    <w:qFormat/>
    <w:rPr>
      <w:rFonts w:cs="Symbol"/>
      <w:b/>
      <w:sz w:val="20"/>
    </w:rPr>
  </w:style>
  <w:style w:type="character" w:styleId="ListLabel62" w:customStyle="1">
    <w:name w:val="ListLabel 62"/>
    <w:qFormat/>
    <w:rPr>
      <w:rFonts w:cs="OpenSymbol"/>
    </w:rPr>
  </w:style>
  <w:style w:type="character" w:styleId="ListLabel63" w:customStyle="1">
    <w:name w:val="ListLabel 63"/>
    <w:qFormat/>
    <w:rPr>
      <w:rFonts w:cs="OpenSymbol"/>
    </w:rPr>
  </w:style>
  <w:style w:type="character" w:styleId="ListLabel64" w:customStyle="1">
    <w:name w:val="ListLabel 64"/>
    <w:qFormat/>
    <w:rPr>
      <w:rFonts w:cs="Symbol"/>
      <w:b/>
      <w:sz w:val="20"/>
    </w:rPr>
  </w:style>
  <w:style w:type="character" w:styleId="ListLabel65" w:customStyle="1">
    <w:name w:val="ListLabel 65"/>
    <w:qFormat/>
    <w:rPr>
      <w:rFonts w:cs="OpenSymbol"/>
    </w:rPr>
  </w:style>
  <w:style w:type="character" w:styleId="ListLabel66" w:customStyle="1">
    <w:name w:val="ListLabel 66"/>
    <w:qFormat/>
    <w:rPr>
      <w:rFonts w:cs="OpenSymbol"/>
    </w:rPr>
  </w:style>
  <w:style w:type="character" w:styleId="ListLabel67" w:customStyle="1">
    <w:name w:val="ListLabel 67"/>
    <w:qFormat/>
    <w:rPr>
      <w:rFonts w:cs="Symbol"/>
      <w:b/>
      <w:sz w:val="20"/>
    </w:rPr>
  </w:style>
  <w:style w:type="character" w:styleId="ListLabel68" w:customStyle="1">
    <w:name w:val="ListLabel 68"/>
    <w:qFormat/>
    <w:rPr>
      <w:rFonts w:cs="OpenSymbol"/>
    </w:rPr>
  </w:style>
  <w:style w:type="character" w:styleId="ListLabel69" w:customStyle="1">
    <w:name w:val="ListLabel 69"/>
    <w:qFormat/>
    <w:rPr>
      <w:rFonts w:cs="OpenSymbol"/>
    </w:rPr>
  </w:style>
  <w:style w:type="character" w:styleId="ListLabel70" w:customStyle="1">
    <w:name w:val="ListLabel 70"/>
    <w:qFormat/>
    <w:rPr>
      <w:rFonts w:cs="Symbol"/>
      <w:b/>
      <w:sz w:val="20"/>
    </w:rPr>
  </w:style>
  <w:style w:type="character" w:styleId="ListLabel71" w:customStyle="1">
    <w:name w:val="ListLabel 71"/>
    <w:qFormat/>
    <w:rPr>
      <w:rFonts w:cs="OpenSymbol"/>
    </w:rPr>
  </w:style>
  <w:style w:type="character" w:styleId="ListLabel72" w:customStyle="1">
    <w:name w:val="ListLabel 72"/>
    <w:qFormat/>
    <w:rPr>
      <w:rFonts w:cs="OpenSymbol"/>
    </w:rPr>
  </w:style>
  <w:style w:type="character" w:styleId="ListLabel73" w:customStyle="1">
    <w:name w:val="ListLabel 73"/>
    <w:qFormat/>
    <w:rPr>
      <w:rFonts w:cs="Symbol"/>
      <w:b/>
      <w:sz w:val="20"/>
    </w:rPr>
  </w:style>
  <w:style w:type="character" w:styleId="ListLabel74" w:customStyle="1">
    <w:name w:val="ListLabel 74"/>
    <w:qFormat/>
    <w:rPr>
      <w:rFonts w:cs="OpenSymbol"/>
    </w:rPr>
  </w:style>
  <w:style w:type="character" w:styleId="ListLabel75" w:customStyle="1">
    <w:name w:val="ListLabel 75"/>
    <w:qFormat/>
    <w:rPr>
      <w:rFonts w:cs="OpenSymbol"/>
    </w:rPr>
  </w:style>
  <w:style w:type="character" w:styleId="ListLabel76" w:customStyle="1">
    <w:name w:val="ListLabel 76"/>
    <w:qFormat/>
    <w:rPr>
      <w:rFonts w:cs="Symbol"/>
      <w:b/>
      <w:sz w:val="20"/>
    </w:rPr>
  </w:style>
  <w:style w:type="character" w:styleId="ListLabel77" w:customStyle="1">
    <w:name w:val="ListLabel 77"/>
    <w:qFormat/>
    <w:rPr>
      <w:rFonts w:cs="OpenSymbol"/>
    </w:rPr>
  </w:style>
  <w:style w:type="character" w:styleId="ListLabel78" w:customStyle="1">
    <w:name w:val="ListLabel 78"/>
    <w:qFormat/>
    <w:rPr>
      <w:rFonts w:cs="OpenSymbol"/>
    </w:rPr>
  </w:style>
  <w:style w:type="character" w:styleId="ListLabel79" w:customStyle="1">
    <w:name w:val="ListLabel 79"/>
    <w:qFormat/>
    <w:rPr>
      <w:rFonts w:cs="Symbol"/>
      <w:b/>
      <w:sz w:val="20"/>
    </w:rPr>
  </w:style>
  <w:style w:type="character" w:styleId="ListLabel80" w:customStyle="1">
    <w:name w:val="ListLabel 80"/>
    <w:qFormat/>
    <w:rPr>
      <w:rFonts w:cs="OpenSymbol"/>
    </w:rPr>
  </w:style>
  <w:style w:type="character" w:styleId="ListLabel81" w:customStyle="1">
    <w:name w:val="ListLabel 81"/>
    <w:qFormat/>
    <w:rPr>
      <w:rFonts w:cs="OpenSymbol"/>
    </w:rPr>
  </w:style>
  <w:style w:type="character" w:styleId="ListLabel82" w:customStyle="1">
    <w:name w:val="ListLabel 82"/>
    <w:qFormat/>
    <w:rPr>
      <w:rFonts w:cs="Wingdings"/>
      <w:b/>
      <w:sz w:val="18"/>
    </w:rPr>
  </w:style>
  <w:style w:type="character" w:styleId="ListLabel83" w:customStyle="1">
    <w:name w:val="ListLabel 83"/>
    <w:qFormat/>
    <w:rPr>
      <w:rFonts w:cs="Courier New"/>
      <w:b w:val="false"/>
      <w:sz w:val="22"/>
    </w:rPr>
  </w:style>
  <w:style w:type="character" w:styleId="ListLabel84" w:customStyle="1">
    <w:name w:val="ListLabel 84"/>
    <w:qFormat/>
    <w:rPr>
      <w:rFonts w:cs="Wingdings"/>
      <w:b/>
      <w:sz w:val="18"/>
    </w:rPr>
  </w:style>
  <w:style w:type="character" w:styleId="ListLabel85" w:customStyle="1">
    <w:name w:val="ListLabel 85"/>
    <w:qFormat/>
    <w:rPr>
      <w:rFonts w:cs="Symbol"/>
    </w:rPr>
  </w:style>
  <w:style w:type="character" w:styleId="ListLabel86" w:customStyle="1">
    <w:name w:val="ListLabel 86"/>
    <w:qFormat/>
    <w:rPr>
      <w:rFonts w:cs="Courier New"/>
      <w:b w:val="false"/>
      <w:sz w:val="22"/>
    </w:rPr>
  </w:style>
  <w:style w:type="character" w:styleId="ListLabel87" w:customStyle="1">
    <w:name w:val="ListLabel 87"/>
    <w:qFormat/>
    <w:rPr>
      <w:rFonts w:cs="Wingdings"/>
      <w:b/>
      <w:sz w:val="18"/>
    </w:rPr>
  </w:style>
  <w:style w:type="character" w:styleId="ListLabel88" w:customStyle="1">
    <w:name w:val="ListLabel 88"/>
    <w:qFormat/>
    <w:rPr>
      <w:rFonts w:cs="Symbol"/>
    </w:rPr>
  </w:style>
  <w:style w:type="character" w:styleId="ListLabel89" w:customStyle="1">
    <w:name w:val="ListLabel 89"/>
    <w:qFormat/>
    <w:rPr>
      <w:rFonts w:cs="Courier New"/>
      <w:b w:val="false"/>
      <w:sz w:val="22"/>
    </w:rPr>
  </w:style>
  <w:style w:type="character" w:styleId="ListLabel90" w:customStyle="1">
    <w:name w:val="ListLabel 90"/>
    <w:qFormat/>
    <w:rPr>
      <w:rFonts w:cs="Wingdings"/>
      <w:b/>
      <w:sz w:val="18"/>
    </w:rPr>
  </w:style>
  <w:style w:type="character" w:styleId="ListLabel91" w:customStyle="1">
    <w:name w:val="ListLabel 91"/>
    <w:qFormat/>
    <w:rPr>
      <w:rFonts w:ascii="Times New Roman" w:hAnsi="Times New Roman" w:cs="Symbol"/>
      <w:sz w:val="18"/>
    </w:rPr>
  </w:style>
  <w:style w:type="character" w:styleId="ListLabel92" w:customStyle="1">
    <w:name w:val="ListLabel 92"/>
    <w:qFormat/>
    <w:rPr>
      <w:rFonts w:cs="OpenSymbol"/>
    </w:rPr>
  </w:style>
  <w:style w:type="character" w:styleId="ListLabel93" w:customStyle="1">
    <w:name w:val="ListLabel 93"/>
    <w:qFormat/>
    <w:rPr>
      <w:rFonts w:cs="OpenSymbol"/>
    </w:rPr>
  </w:style>
  <w:style w:type="character" w:styleId="ListLabel94" w:customStyle="1">
    <w:name w:val="ListLabel 94"/>
    <w:qFormat/>
    <w:rPr>
      <w:rFonts w:cs="Symbol"/>
    </w:rPr>
  </w:style>
  <w:style w:type="character" w:styleId="ListLabel95" w:customStyle="1">
    <w:name w:val="ListLabel 95"/>
    <w:qFormat/>
    <w:rPr>
      <w:rFonts w:cs="OpenSymbol"/>
    </w:rPr>
  </w:style>
  <w:style w:type="character" w:styleId="ListLabel96" w:customStyle="1">
    <w:name w:val="ListLabel 96"/>
    <w:qFormat/>
    <w:rPr>
      <w:rFonts w:cs="OpenSymbol"/>
    </w:rPr>
  </w:style>
  <w:style w:type="character" w:styleId="ListLabel97" w:customStyle="1">
    <w:name w:val="ListLabel 97"/>
    <w:qFormat/>
    <w:rPr>
      <w:rFonts w:cs="Symbol"/>
    </w:rPr>
  </w:style>
  <w:style w:type="character" w:styleId="ListLabel98" w:customStyle="1">
    <w:name w:val="ListLabel 98"/>
    <w:qFormat/>
    <w:rPr>
      <w:rFonts w:cs="OpenSymbol"/>
    </w:rPr>
  </w:style>
  <w:style w:type="character" w:styleId="ListLabel99" w:customStyle="1">
    <w:name w:val="ListLabel 99"/>
    <w:qFormat/>
    <w:rPr>
      <w:rFonts w:cs="OpenSymbol"/>
    </w:rPr>
  </w:style>
  <w:style w:type="character" w:styleId="ListLabel100" w:customStyle="1">
    <w:name w:val="ListLabel 100"/>
    <w:qFormat/>
    <w:rPr>
      <w:rFonts w:ascii="Times New Roman" w:hAnsi="Times New Roman" w:cs="Symbol"/>
      <w:sz w:val="18"/>
    </w:rPr>
  </w:style>
  <w:style w:type="character" w:styleId="ListLabel101" w:customStyle="1">
    <w:name w:val="ListLabel 101"/>
    <w:qFormat/>
    <w:rPr>
      <w:rFonts w:cs="OpenSymbol"/>
    </w:rPr>
  </w:style>
  <w:style w:type="character" w:styleId="ListLabel102" w:customStyle="1">
    <w:name w:val="ListLabel 102"/>
    <w:qFormat/>
    <w:rPr>
      <w:rFonts w:cs="OpenSymbol"/>
    </w:rPr>
  </w:style>
  <w:style w:type="character" w:styleId="ListLabel103" w:customStyle="1">
    <w:name w:val="ListLabel 103"/>
    <w:qFormat/>
    <w:rPr>
      <w:rFonts w:cs="Symbol"/>
    </w:rPr>
  </w:style>
  <w:style w:type="character" w:styleId="ListLabel104" w:customStyle="1">
    <w:name w:val="ListLabel 104"/>
    <w:qFormat/>
    <w:rPr>
      <w:rFonts w:cs="OpenSymbol"/>
    </w:rPr>
  </w:style>
  <w:style w:type="character" w:styleId="ListLabel105" w:customStyle="1">
    <w:name w:val="ListLabel 105"/>
    <w:qFormat/>
    <w:rPr>
      <w:rFonts w:cs="OpenSymbol"/>
    </w:rPr>
  </w:style>
  <w:style w:type="character" w:styleId="ListLabel106" w:customStyle="1">
    <w:name w:val="ListLabel 106"/>
    <w:qFormat/>
    <w:rPr>
      <w:rFonts w:cs="Symbol"/>
    </w:rPr>
  </w:style>
  <w:style w:type="character" w:styleId="ListLabel107" w:customStyle="1">
    <w:name w:val="ListLabel 107"/>
    <w:qFormat/>
    <w:rPr>
      <w:rFonts w:cs="OpenSymbol"/>
    </w:rPr>
  </w:style>
  <w:style w:type="character" w:styleId="ListLabel108" w:customStyle="1">
    <w:name w:val="ListLabel 108"/>
    <w:qFormat/>
    <w:rPr>
      <w:rFonts w:cs="OpenSymbol"/>
    </w:rPr>
  </w:style>
  <w:style w:type="character" w:styleId="ListLabel109" w:customStyle="1">
    <w:name w:val="ListLabel 109"/>
    <w:qFormat/>
    <w:rPr>
      <w:rFonts w:ascii="Times New Roman" w:hAnsi="Times New Roman" w:cs="Arial"/>
      <w:color w:val="000000"/>
      <w:sz w:val="18"/>
    </w:rPr>
  </w:style>
  <w:style w:type="character" w:styleId="ListLabel110" w:customStyle="1">
    <w:name w:val="ListLabel 110"/>
    <w:qFormat/>
    <w:rPr>
      <w:b/>
    </w:rPr>
  </w:style>
  <w:style w:type="character" w:styleId="ListLabel111" w:customStyle="1">
    <w:name w:val="ListLabel 111"/>
    <w:qFormat/>
    <w:rPr>
      <w:rFonts w:ascii="Times New Roman" w:hAnsi="Times New Roman"/>
      <w:b/>
      <w:sz w:val="18"/>
    </w:rPr>
  </w:style>
  <w:style w:type="character" w:styleId="ListLabel112" w:customStyle="1">
    <w:name w:val="ListLabel 112"/>
    <w:qFormat/>
    <w:rPr>
      <w:rFonts w:ascii="Arial" w:hAnsi="Arial" w:cs="Courier New"/>
      <w:b w:val="false"/>
      <w:sz w:val="22"/>
    </w:rPr>
  </w:style>
  <w:style w:type="character" w:styleId="ListLabel113" w:customStyle="1">
    <w:name w:val="ListLabel 113"/>
    <w:qFormat/>
    <w:rPr>
      <w:rFonts w:cs="Courier New"/>
      <w:b w:val="false"/>
      <w:sz w:val="22"/>
    </w:rPr>
  </w:style>
  <w:style w:type="character" w:styleId="ListLabel114" w:customStyle="1">
    <w:name w:val="ListLabel 114"/>
    <w:qFormat/>
    <w:rPr>
      <w:rFonts w:cs="Wingdings"/>
      <w:b/>
      <w:sz w:val="20"/>
    </w:rPr>
  </w:style>
  <w:style w:type="character" w:styleId="ListLabel115" w:customStyle="1">
    <w:name w:val="ListLabel 115"/>
    <w:qFormat/>
    <w:rPr>
      <w:rFonts w:cs="Symbol"/>
      <w:b/>
      <w:sz w:val="20"/>
    </w:rPr>
  </w:style>
  <w:style w:type="character" w:styleId="ListLabel116" w:customStyle="1">
    <w:name w:val="ListLabel 116"/>
    <w:qFormat/>
    <w:rPr>
      <w:rFonts w:cs="Courier New"/>
      <w:b w:val="false"/>
      <w:sz w:val="22"/>
    </w:rPr>
  </w:style>
  <w:style w:type="character" w:styleId="ListLabel117" w:customStyle="1">
    <w:name w:val="ListLabel 117"/>
    <w:qFormat/>
    <w:rPr>
      <w:rFonts w:cs="Wingdings"/>
      <w:b/>
      <w:sz w:val="20"/>
    </w:rPr>
  </w:style>
  <w:style w:type="character" w:styleId="ListLabel118" w:customStyle="1">
    <w:name w:val="ListLabel 118"/>
    <w:qFormat/>
    <w:rPr>
      <w:rFonts w:cs="Symbol"/>
      <w:b/>
      <w:sz w:val="20"/>
    </w:rPr>
  </w:style>
  <w:style w:type="character" w:styleId="ListLabel119" w:customStyle="1">
    <w:name w:val="ListLabel 119"/>
    <w:qFormat/>
    <w:rPr>
      <w:rFonts w:cs="Courier New"/>
      <w:b w:val="false"/>
      <w:sz w:val="22"/>
    </w:rPr>
  </w:style>
  <w:style w:type="character" w:styleId="ListLabel120" w:customStyle="1">
    <w:name w:val="ListLabel 120"/>
    <w:qFormat/>
    <w:rPr>
      <w:rFonts w:cs="Wingdings"/>
      <w:b/>
      <w:sz w:val="20"/>
    </w:rPr>
  </w:style>
  <w:style w:type="character" w:styleId="ListLabel121" w:customStyle="1">
    <w:name w:val="ListLabel 121"/>
    <w:qFormat/>
    <w:rPr>
      <w:rFonts w:ascii="Arial" w:hAnsi="Arial" w:cs="Courier New"/>
      <w:b w:val="false"/>
      <w:sz w:val="22"/>
    </w:rPr>
  </w:style>
  <w:style w:type="character" w:styleId="ListLabel122" w:customStyle="1">
    <w:name w:val="ListLabel 122"/>
    <w:qFormat/>
    <w:rPr>
      <w:rFonts w:cs="Courier New"/>
      <w:b w:val="false"/>
      <w:sz w:val="22"/>
    </w:rPr>
  </w:style>
  <w:style w:type="character" w:styleId="ListLabel123" w:customStyle="1">
    <w:name w:val="ListLabel 123"/>
    <w:qFormat/>
    <w:rPr>
      <w:rFonts w:cs="Wingdings"/>
      <w:b/>
      <w:sz w:val="20"/>
    </w:rPr>
  </w:style>
  <w:style w:type="character" w:styleId="ListLabel124" w:customStyle="1">
    <w:name w:val="ListLabel 124"/>
    <w:qFormat/>
    <w:rPr>
      <w:rFonts w:cs="Symbol"/>
      <w:b/>
      <w:sz w:val="20"/>
    </w:rPr>
  </w:style>
  <w:style w:type="character" w:styleId="ListLabel125" w:customStyle="1">
    <w:name w:val="ListLabel 125"/>
    <w:qFormat/>
    <w:rPr>
      <w:rFonts w:cs="Courier New"/>
      <w:b w:val="false"/>
      <w:sz w:val="22"/>
    </w:rPr>
  </w:style>
  <w:style w:type="character" w:styleId="ListLabel126" w:customStyle="1">
    <w:name w:val="ListLabel 126"/>
    <w:qFormat/>
    <w:rPr>
      <w:rFonts w:cs="Wingdings"/>
      <w:b/>
      <w:sz w:val="20"/>
    </w:rPr>
  </w:style>
  <w:style w:type="character" w:styleId="ListLabel127" w:customStyle="1">
    <w:name w:val="ListLabel 127"/>
    <w:qFormat/>
    <w:rPr>
      <w:rFonts w:cs="Symbol"/>
      <w:b/>
      <w:sz w:val="20"/>
    </w:rPr>
  </w:style>
  <w:style w:type="character" w:styleId="ListLabel128" w:customStyle="1">
    <w:name w:val="ListLabel 128"/>
    <w:qFormat/>
    <w:rPr>
      <w:rFonts w:cs="Courier New"/>
      <w:b w:val="false"/>
      <w:sz w:val="22"/>
    </w:rPr>
  </w:style>
  <w:style w:type="character" w:styleId="ListLabel129" w:customStyle="1">
    <w:name w:val="ListLabel 129"/>
    <w:qFormat/>
    <w:rPr>
      <w:rFonts w:cs="Wingdings"/>
      <w:b/>
      <w:sz w:val="20"/>
    </w:rPr>
  </w:style>
  <w:style w:type="character" w:styleId="ListLabel130" w:customStyle="1">
    <w:name w:val="ListLabel 130"/>
    <w:qFormat/>
    <w:rPr>
      <w:rFonts w:ascii="Arial" w:hAnsi="Arial" w:cs="Courier New"/>
      <w:b w:val="false"/>
      <w:sz w:val="22"/>
    </w:rPr>
  </w:style>
  <w:style w:type="character" w:styleId="ListLabel131" w:customStyle="1">
    <w:name w:val="ListLabel 131"/>
    <w:qFormat/>
    <w:rPr>
      <w:rFonts w:cs="Courier New"/>
      <w:b w:val="false"/>
      <w:sz w:val="22"/>
    </w:rPr>
  </w:style>
  <w:style w:type="character" w:styleId="ListLabel132" w:customStyle="1">
    <w:name w:val="ListLabel 132"/>
    <w:qFormat/>
    <w:rPr>
      <w:rFonts w:cs="Wingdings"/>
      <w:b/>
      <w:sz w:val="20"/>
    </w:rPr>
  </w:style>
  <w:style w:type="character" w:styleId="ListLabel133" w:customStyle="1">
    <w:name w:val="ListLabel 133"/>
    <w:qFormat/>
    <w:rPr>
      <w:rFonts w:cs="Symbol"/>
      <w:b/>
      <w:sz w:val="20"/>
    </w:rPr>
  </w:style>
  <w:style w:type="character" w:styleId="ListLabel134" w:customStyle="1">
    <w:name w:val="ListLabel 134"/>
    <w:qFormat/>
    <w:rPr>
      <w:rFonts w:cs="Courier New"/>
      <w:b w:val="false"/>
      <w:sz w:val="22"/>
    </w:rPr>
  </w:style>
  <w:style w:type="character" w:styleId="ListLabel135" w:customStyle="1">
    <w:name w:val="ListLabel 135"/>
    <w:qFormat/>
    <w:rPr>
      <w:rFonts w:cs="Wingdings"/>
      <w:b/>
      <w:sz w:val="20"/>
    </w:rPr>
  </w:style>
  <w:style w:type="character" w:styleId="ListLabel136" w:customStyle="1">
    <w:name w:val="ListLabel 136"/>
    <w:qFormat/>
    <w:rPr>
      <w:rFonts w:cs="Symbol"/>
      <w:b/>
      <w:sz w:val="20"/>
    </w:rPr>
  </w:style>
  <w:style w:type="character" w:styleId="ListLabel137" w:customStyle="1">
    <w:name w:val="ListLabel 137"/>
    <w:qFormat/>
    <w:rPr>
      <w:rFonts w:cs="Courier New"/>
      <w:b w:val="false"/>
      <w:sz w:val="22"/>
    </w:rPr>
  </w:style>
  <w:style w:type="character" w:styleId="ListLabel138" w:customStyle="1">
    <w:name w:val="ListLabel 138"/>
    <w:qFormat/>
    <w:rPr>
      <w:rFonts w:cs="Wingdings"/>
      <w:b/>
      <w:sz w:val="20"/>
    </w:rPr>
  </w:style>
  <w:style w:type="character" w:styleId="ListLabel139" w:customStyle="1">
    <w:name w:val="ListLabel 139"/>
    <w:qFormat/>
    <w:rPr>
      <w:rFonts w:cs="Arial"/>
      <w:color w:val="000000"/>
      <w:sz w:val="18"/>
    </w:rPr>
  </w:style>
  <w:style w:type="character" w:styleId="ListLabel140" w:customStyle="1">
    <w:name w:val="ListLabel 140"/>
    <w:qFormat/>
    <w:rPr>
      <w:rFonts w:ascii="Times New Roman" w:hAnsi="Times New Roman"/>
      <w:b/>
      <w:sz w:val="18"/>
    </w:rPr>
  </w:style>
  <w:style w:type="character" w:styleId="ListLabel141" w:customStyle="1">
    <w:name w:val="ListLabel 141"/>
    <w:qFormat/>
    <w:rPr>
      <w:rFonts w:ascii="Times New Roman" w:hAnsi="Times New Roman" w:cs="OpenSymbol"/>
      <w:sz w:val="18"/>
    </w:rPr>
  </w:style>
  <w:style w:type="character" w:styleId="ListLabel142" w:customStyle="1">
    <w:name w:val="ListLabel 142"/>
    <w:qFormat/>
    <w:rPr>
      <w:rFonts w:cs="OpenSymbol"/>
    </w:rPr>
  </w:style>
  <w:style w:type="character" w:styleId="ListLabel143" w:customStyle="1">
    <w:name w:val="ListLabel 143"/>
    <w:qFormat/>
    <w:rPr>
      <w:rFonts w:cs="OpenSymbol"/>
    </w:rPr>
  </w:style>
  <w:style w:type="character" w:styleId="ListLabel144" w:customStyle="1">
    <w:name w:val="ListLabel 144"/>
    <w:qFormat/>
    <w:rPr>
      <w:rFonts w:cs="OpenSymbol"/>
    </w:rPr>
  </w:style>
  <w:style w:type="character" w:styleId="ListLabel145" w:customStyle="1">
    <w:name w:val="ListLabel 145"/>
    <w:qFormat/>
    <w:rPr>
      <w:rFonts w:cs="OpenSymbol"/>
    </w:rPr>
  </w:style>
  <w:style w:type="character" w:styleId="ListLabel146" w:customStyle="1">
    <w:name w:val="ListLabel 146"/>
    <w:qFormat/>
    <w:rPr>
      <w:rFonts w:cs="OpenSymbol"/>
    </w:rPr>
  </w:style>
  <w:style w:type="character" w:styleId="ListLabel147" w:customStyle="1">
    <w:name w:val="ListLabel 147"/>
    <w:qFormat/>
    <w:rPr>
      <w:rFonts w:cs="OpenSymbol"/>
    </w:rPr>
  </w:style>
  <w:style w:type="character" w:styleId="ListLabel148" w:customStyle="1">
    <w:name w:val="ListLabel 148"/>
    <w:qFormat/>
    <w:rPr>
      <w:rFonts w:cs="OpenSymbol"/>
    </w:rPr>
  </w:style>
  <w:style w:type="character" w:styleId="ListLabel149" w:customStyle="1">
    <w:name w:val="ListLabel 149"/>
    <w:qFormat/>
    <w:rPr>
      <w:rFonts w:cs="OpenSymbol"/>
    </w:rPr>
  </w:style>
  <w:style w:type="character" w:styleId="ListLabel150" w:customStyle="1">
    <w:name w:val="ListLabel 150"/>
    <w:qFormat/>
    <w:rPr>
      <w:rFonts w:cs="OpenSymbol"/>
    </w:rPr>
  </w:style>
  <w:style w:type="character" w:styleId="ListLabel151" w:customStyle="1">
    <w:name w:val="ListLabel 151"/>
    <w:qFormat/>
    <w:rPr>
      <w:rFonts w:cs="OpenSymbol"/>
    </w:rPr>
  </w:style>
  <w:style w:type="character" w:styleId="ListLabel152" w:customStyle="1">
    <w:name w:val="ListLabel 152"/>
    <w:qFormat/>
    <w:rPr>
      <w:rFonts w:cs="OpenSymbol"/>
    </w:rPr>
  </w:style>
  <w:style w:type="character" w:styleId="ListLabel153" w:customStyle="1">
    <w:name w:val="ListLabel 153"/>
    <w:qFormat/>
    <w:rPr>
      <w:rFonts w:cs="OpenSymbol"/>
    </w:rPr>
  </w:style>
  <w:style w:type="character" w:styleId="ListLabel154" w:customStyle="1">
    <w:name w:val="ListLabel 154"/>
    <w:qFormat/>
    <w:rPr>
      <w:rFonts w:cs="OpenSymbol"/>
    </w:rPr>
  </w:style>
  <w:style w:type="character" w:styleId="ListLabel155" w:customStyle="1">
    <w:name w:val="ListLabel 155"/>
    <w:qFormat/>
    <w:rPr>
      <w:rFonts w:cs="OpenSymbol"/>
    </w:rPr>
  </w:style>
  <w:style w:type="character" w:styleId="ListLabel156" w:customStyle="1">
    <w:name w:val="ListLabel 156"/>
    <w:qFormat/>
    <w:rPr>
      <w:rFonts w:cs="OpenSymbol"/>
    </w:rPr>
  </w:style>
  <w:style w:type="character" w:styleId="ListLabel157" w:customStyle="1">
    <w:name w:val="ListLabel 157"/>
    <w:qFormat/>
    <w:rPr>
      <w:rFonts w:cs="OpenSymbol"/>
    </w:rPr>
  </w:style>
  <w:style w:type="character" w:styleId="ListLabel158" w:customStyle="1">
    <w:name w:val="ListLabel 158"/>
    <w:qFormat/>
    <w:rPr>
      <w:rFonts w:cs="OpenSymbol"/>
    </w:rPr>
  </w:style>
  <w:style w:type="character" w:styleId="ListLabel159" w:customStyle="1">
    <w:name w:val="ListLabel 159"/>
    <w:qFormat/>
    <w:rPr>
      <w:rFonts w:ascii="Arial" w:hAnsi="Arial" w:cs="Courier New"/>
      <w:b w:val="false"/>
      <w:sz w:val="22"/>
    </w:rPr>
  </w:style>
  <w:style w:type="character" w:styleId="ListLabel160" w:customStyle="1">
    <w:name w:val="ListLabel 160"/>
    <w:qFormat/>
    <w:rPr>
      <w:rFonts w:cs="Courier New"/>
      <w:b w:val="false"/>
      <w:sz w:val="22"/>
    </w:rPr>
  </w:style>
  <w:style w:type="character" w:styleId="ListLabel161" w:customStyle="1">
    <w:name w:val="ListLabel 161"/>
    <w:qFormat/>
    <w:rPr>
      <w:rFonts w:cs="Wingdings"/>
      <w:b/>
      <w:sz w:val="20"/>
    </w:rPr>
  </w:style>
  <w:style w:type="character" w:styleId="ListLabel162" w:customStyle="1">
    <w:name w:val="ListLabel 162"/>
    <w:qFormat/>
    <w:rPr>
      <w:rFonts w:cs="Symbol"/>
      <w:b/>
      <w:sz w:val="20"/>
    </w:rPr>
  </w:style>
  <w:style w:type="character" w:styleId="ListLabel163" w:customStyle="1">
    <w:name w:val="ListLabel 163"/>
    <w:qFormat/>
    <w:rPr>
      <w:rFonts w:cs="Courier New"/>
      <w:b w:val="false"/>
      <w:sz w:val="22"/>
    </w:rPr>
  </w:style>
  <w:style w:type="character" w:styleId="ListLabel164" w:customStyle="1">
    <w:name w:val="ListLabel 164"/>
    <w:qFormat/>
    <w:rPr>
      <w:rFonts w:cs="Wingdings"/>
      <w:b/>
      <w:sz w:val="20"/>
    </w:rPr>
  </w:style>
  <w:style w:type="character" w:styleId="ListLabel165" w:customStyle="1">
    <w:name w:val="ListLabel 165"/>
    <w:qFormat/>
    <w:rPr>
      <w:rFonts w:cs="Symbol"/>
      <w:b/>
      <w:sz w:val="20"/>
    </w:rPr>
  </w:style>
  <w:style w:type="character" w:styleId="ListLabel166" w:customStyle="1">
    <w:name w:val="ListLabel 166"/>
    <w:qFormat/>
    <w:rPr>
      <w:rFonts w:cs="Courier New"/>
      <w:b w:val="false"/>
      <w:sz w:val="22"/>
    </w:rPr>
  </w:style>
  <w:style w:type="character" w:styleId="ListLabel167" w:customStyle="1">
    <w:name w:val="ListLabel 167"/>
    <w:qFormat/>
    <w:rPr>
      <w:rFonts w:cs="Wingdings"/>
      <w:b/>
      <w:sz w:val="20"/>
    </w:rPr>
  </w:style>
  <w:style w:type="character" w:styleId="ListLabel168" w:customStyle="1">
    <w:name w:val="ListLabel 168"/>
    <w:qFormat/>
    <w:rPr>
      <w:rFonts w:ascii="Arial" w:hAnsi="Arial" w:cs="Courier New"/>
      <w:b w:val="false"/>
      <w:sz w:val="22"/>
    </w:rPr>
  </w:style>
  <w:style w:type="character" w:styleId="ListLabel169" w:customStyle="1">
    <w:name w:val="ListLabel 169"/>
    <w:qFormat/>
    <w:rPr>
      <w:rFonts w:cs="Courier New"/>
      <w:b w:val="false"/>
      <w:sz w:val="22"/>
    </w:rPr>
  </w:style>
  <w:style w:type="character" w:styleId="ListLabel170" w:customStyle="1">
    <w:name w:val="ListLabel 170"/>
    <w:qFormat/>
    <w:rPr>
      <w:rFonts w:cs="Wingdings"/>
      <w:b/>
      <w:sz w:val="20"/>
    </w:rPr>
  </w:style>
  <w:style w:type="character" w:styleId="ListLabel171" w:customStyle="1">
    <w:name w:val="ListLabel 171"/>
    <w:qFormat/>
    <w:rPr>
      <w:rFonts w:cs="Symbol"/>
      <w:b/>
      <w:sz w:val="20"/>
    </w:rPr>
  </w:style>
  <w:style w:type="character" w:styleId="ListLabel172" w:customStyle="1">
    <w:name w:val="ListLabel 172"/>
    <w:qFormat/>
    <w:rPr>
      <w:rFonts w:cs="Courier New"/>
      <w:b w:val="false"/>
      <w:sz w:val="22"/>
    </w:rPr>
  </w:style>
  <w:style w:type="character" w:styleId="ListLabel173" w:customStyle="1">
    <w:name w:val="ListLabel 173"/>
    <w:qFormat/>
    <w:rPr>
      <w:rFonts w:cs="Wingdings"/>
      <w:b/>
      <w:sz w:val="20"/>
    </w:rPr>
  </w:style>
  <w:style w:type="character" w:styleId="ListLabel174" w:customStyle="1">
    <w:name w:val="ListLabel 174"/>
    <w:qFormat/>
    <w:rPr>
      <w:rFonts w:cs="Symbol"/>
      <w:b/>
      <w:sz w:val="20"/>
    </w:rPr>
  </w:style>
  <w:style w:type="character" w:styleId="ListLabel175" w:customStyle="1">
    <w:name w:val="ListLabel 175"/>
    <w:qFormat/>
    <w:rPr>
      <w:rFonts w:cs="Courier New"/>
      <w:b w:val="false"/>
      <w:sz w:val="22"/>
    </w:rPr>
  </w:style>
  <w:style w:type="character" w:styleId="ListLabel176" w:customStyle="1">
    <w:name w:val="ListLabel 176"/>
    <w:qFormat/>
    <w:rPr>
      <w:rFonts w:cs="Wingdings"/>
      <w:b/>
      <w:sz w:val="20"/>
    </w:rPr>
  </w:style>
  <w:style w:type="character" w:styleId="ListLabel177" w:customStyle="1">
    <w:name w:val="ListLabel 177"/>
    <w:qFormat/>
    <w:rPr>
      <w:rFonts w:ascii="Arial" w:hAnsi="Arial" w:cs="Courier New"/>
      <w:b w:val="false"/>
      <w:sz w:val="22"/>
    </w:rPr>
  </w:style>
  <w:style w:type="character" w:styleId="ListLabel178" w:customStyle="1">
    <w:name w:val="ListLabel 178"/>
    <w:qFormat/>
    <w:rPr>
      <w:rFonts w:cs="Courier New"/>
      <w:b w:val="false"/>
      <w:sz w:val="22"/>
    </w:rPr>
  </w:style>
  <w:style w:type="character" w:styleId="ListLabel179" w:customStyle="1">
    <w:name w:val="ListLabel 179"/>
    <w:qFormat/>
    <w:rPr>
      <w:rFonts w:cs="Wingdings"/>
      <w:b/>
      <w:sz w:val="20"/>
    </w:rPr>
  </w:style>
  <w:style w:type="character" w:styleId="ListLabel180" w:customStyle="1">
    <w:name w:val="ListLabel 180"/>
    <w:qFormat/>
    <w:rPr>
      <w:rFonts w:cs="Symbol"/>
      <w:b/>
      <w:sz w:val="20"/>
    </w:rPr>
  </w:style>
  <w:style w:type="character" w:styleId="ListLabel181" w:customStyle="1">
    <w:name w:val="ListLabel 181"/>
    <w:qFormat/>
    <w:rPr>
      <w:rFonts w:cs="Courier New"/>
      <w:b w:val="false"/>
      <w:sz w:val="22"/>
    </w:rPr>
  </w:style>
  <w:style w:type="character" w:styleId="ListLabel182" w:customStyle="1">
    <w:name w:val="ListLabel 182"/>
    <w:qFormat/>
    <w:rPr>
      <w:rFonts w:cs="Wingdings"/>
      <w:b/>
      <w:sz w:val="20"/>
    </w:rPr>
  </w:style>
  <w:style w:type="character" w:styleId="ListLabel183" w:customStyle="1">
    <w:name w:val="ListLabel 183"/>
    <w:qFormat/>
    <w:rPr>
      <w:rFonts w:cs="Symbol"/>
      <w:b/>
      <w:sz w:val="20"/>
    </w:rPr>
  </w:style>
  <w:style w:type="character" w:styleId="ListLabel184" w:customStyle="1">
    <w:name w:val="ListLabel 184"/>
    <w:qFormat/>
    <w:rPr>
      <w:rFonts w:cs="Courier New"/>
      <w:b w:val="false"/>
      <w:sz w:val="22"/>
    </w:rPr>
  </w:style>
  <w:style w:type="character" w:styleId="ListLabel185" w:customStyle="1">
    <w:name w:val="ListLabel 185"/>
    <w:qFormat/>
    <w:rPr>
      <w:rFonts w:cs="Wingdings"/>
      <w:b/>
      <w:sz w:val="20"/>
    </w:rPr>
  </w:style>
  <w:style w:type="character" w:styleId="ListLabel186" w:customStyle="1">
    <w:name w:val="ListLabel 186"/>
    <w:qFormat/>
    <w:rPr>
      <w:rFonts w:cs="Arial"/>
      <w:color w:val="000000"/>
      <w:sz w:val="18"/>
    </w:rPr>
  </w:style>
  <w:style w:type="character" w:styleId="ListLabel187" w:customStyle="1">
    <w:name w:val="ListLabel 187"/>
    <w:qFormat/>
    <w:rPr>
      <w:rFonts w:ascii="Times New Roman" w:hAnsi="Times New Roman"/>
      <w:b/>
      <w:sz w:val="18"/>
    </w:rPr>
  </w:style>
  <w:style w:type="character" w:styleId="ListLabel188" w:customStyle="1">
    <w:name w:val="ListLabel 188"/>
    <w:qFormat/>
    <w:rPr>
      <w:rFonts w:ascii="Times New Roman" w:hAnsi="Times New Roman" w:cs="OpenSymbol"/>
      <w:sz w:val="18"/>
    </w:rPr>
  </w:style>
  <w:style w:type="character" w:styleId="ListLabel189" w:customStyle="1">
    <w:name w:val="ListLabel 189"/>
    <w:qFormat/>
    <w:rPr>
      <w:rFonts w:cs="OpenSymbol"/>
    </w:rPr>
  </w:style>
  <w:style w:type="character" w:styleId="ListLabel190" w:customStyle="1">
    <w:name w:val="ListLabel 190"/>
    <w:qFormat/>
    <w:rPr>
      <w:rFonts w:cs="OpenSymbol"/>
    </w:rPr>
  </w:style>
  <w:style w:type="character" w:styleId="ListLabel191" w:customStyle="1">
    <w:name w:val="ListLabel 191"/>
    <w:qFormat/>
    <w:rPr>
      <w:rFonts w:cs="OpenSymbol"/>
    </w:rPr>
  </w:style>
  <w:style w:type="character" w:styleId="ListLabel192" w:customStyle="1">
    <w:name w:val="ListLabel 192"/>
    <w:qFormat/>
    <w:rPr>
      <w:rFonts w:cs="OpenSymbol"/>
    </w:rPr>
  </w:style>
  <w:style w:type="character" w:styleId="ListLabel193" w:customStyle="1">
    <w:name w:val="ListLabel 193"/>
    <w:qFormat/>
    <w:rPr>
      <w:rFonts w:cs="OpenSymbol"/>
    </w:rPr>
  </w:style>
  <w:style w:type="character" w:styleId="ListLabel194" w:customStyle="1">
    <w:name w:val="ListLabel 194"/>
    <w:qFormat/>
    <w:rPr>
      <w:rFonts w:cs="OpenSymbol"/>
    </w:rPr>
  </w:style>
  <w:style w:type="character" w:styleId="ListLabel195" w:customStyle="1">
    <w:name w:val="ListLabel 195"/>
    <w:qFormat/>
    <w:rPr>
      <w:rFonts w:cs="OpenSymbol"/>
    </w:rPr>
  </w:style>
  <w:style w:type="character" w:styleId="ListLabel196" w:customStyle="1">
    <w:name w:val="ListLabel 196"/>
    <w:qFormat/>
    <w:rPr>
      <w:rFonts w:cs="OpenSymbol"/>
    </w:rPr>
  </w:style>
  <w:style w:type="character" w:styleId="ListLabel197" w:customStyle="1">
    <w:name w:val="ListLabel 197"/>
    <w:qFormat/>
    <w:rPr>
      <w:rFonts w:cs="OpenSymbol"/>
    </w:rPr>
  </w:style>
  <w:style w:type="character" w:styleId="ListLabel198" w:customStyle="1">
    <w:name w:val="ListLabel 198"/>
    <w:qFormat/>
    <w:rPr>
      <w:rFonts w:cs="OpenSymbol"/>
    </w:rPr>
  </w:style>
  <w:style w:type="character" w:styleId="ListLabel199" w:customStyle="1">
    <w:name w:val="ListLabel 199"/>
    <w:qFormat/>
    <w:rPr>
      <w:rFonts w:cs="OpenSymbol"/>
    </w:rPr>
  </w:style>
  <w:style w:type="character" w:styleId="ListLabel200" w:customStyle="1">
    <w:name w:val="ListLabel 200"/>
    <w:qFormat/>
    <w:rPr>
      <w:rFonts w:cs="OpenSymbol"/>
    </w:rPr>
  </w:style>
  <w:style w:type="character" w:styleId="ListLabel201" w:customStyle="1">
    <w:name w:val="ListLabel 201"/>
    <w:qFormat/>
    <w:rPr>
      <w:rFonts w:cs="OpenSymbol"/>
    </w:rPr>
  </w:style>
  <w:style w:type="character" w:styleId="ListLabel202" w:customStyle="1">
    <w:name w:val="ListLabel 202"/>
    <w:qFormat/>
    <w:rPr>
      <w:rFonts w:cs="OpenSymbol"/>
    </w:rPr>
  </w:style>
  <w:style w:type="character" w:styleId="ListLabel203" w:customStyle="1">
    <w:name w:val="ListLabel 203"/>
    <w:qFormat/>
    <w:rPr>
      <w:rFonts w:cs="OpenSymbol"/>
    </w:rPr>
  </w:style>
  <w:style w:type="character" w:styleId="ListLabel204" w:customStyle="1">
    <w:name w:val="ListLabel 204"/>
    <w:qFormat/>
    <w:rPr>
      <w:rFonts w:cs="OpenSymbol"/>
    </w:rPr>
  </w:style>
  <w:style w:type="character" w:styleId="ListLabel205" w:customStyle="1">
    <w:name w:val="ListLabel 205"/>
    <w:qFormat/>
    <w:rPr>
      <w:rFonts w:cs="OpenSymbol"/>
    </w:rPr>
  </w:style>
  <w:style w:type="character" w:styleId="ListLabel206" w:customStyle="1">
    <w:name w:val="ListLabel 206"/>
    <w:qFormat/>
    <w:rPr>
      <w:rFonts w:ascii="Arial" w:hAnsi="Arial" w:cs="Courier New"/>
      <w:b w:val="false"/>
      <w:sz w:val="22"/>
    </w:rPr>
  </w:style>
  <w:style w:type="character" w:styleId="ListLabel207" w:customStyle="1">
    <w:name w:val="ListLabel 207"/>
    <w:qFormat/>
    <w:rPr>
      <w:rFonts w:cs="Courier New"/>
      <w:b w:val="false"/>
      <w:sz w:val="22"/>
    </w:rPr>
  </w:style>
  <w:style w:type="character" w:styleId="ListLabel208" w:customStyle="1">
    <w:name w:val="ListLabel 208"/>
    <w:qFormat/>
    <w:rPr>
      <w:rFonts w:cs="Wingdings"/>
      <w:b/>
      <w:sz w:val="20"/>
    </w:rPr>
  </w:style>
  <w:style w:type="character" w:styleId="ListLabel209" w:customStyle="1">
    <w:name w:val="ListLabel 209"/>
    <w:qFormat/>
    <w:rPr>
      <w:rFonts w:cs="Symbol"/>
      <w:b/>
      <w:sz w:val="20"/>
    </w:rPr>
  </w:style>
  <w:style w:type="character" w:styleId="ListLabel210" w:customStyle="1">
    <w:name w:val="ListLabel 210"/>
    <w:qFormat/>
    <w:rPr>
      <w:rFonts w:cs="Courier New"/>
      <w:b w:val="false"/>
      <w:sz w:val="22"/>
    </w:rPr>
  </w:style>
  <w:style w:type="character" w:styleId="ListLabel211" w:customStyle="1">
    <w:name w:val="ListLabel 211"/>
    <w:qFormat/>
    <w:rPr>
      <w:rFonts w:cs="Wingdings"/>
      <w:b/>
      <w:sz w:val="20"/>
    </w:rPr>
  </w:style>
  <w:style w:type="character" w:styleId="ListLabel212" w:customStyle="1">
    <w:name w:val="ListLabel 212"/>
    <w:qFormat/>
    <w:rPr>
      <w:rFonts w:cs="Symbol"/>
      <w:b/>
      <w:sz w:val="20"/>
    </w:rPr>
  </w:style>
  <w:style w:type="character" w:styleId="ListLabel213" w:customStyle="1">
    <w:name w:val="ListLabel 213"/>
    <w:qFormat/>
    <w:rPr>
      <w:rFonts w:cs="Courier New"/>
      <w:b w:val="false"/>
      <w:sz w:val="22"/>
    </w:rPr>
  </w:style>
  <w:style w:type="character" w:styleId="ListLabel214" w:customStyle="1">
    <w:name w:val="ListLabel 214"/>
    <w:qFormat/>
    <w:rPr>
      <w:rFonts w:cs="Wingdings"/>
      <w:b/>
      <w:sz w:val="20"/>
    </w:rPr>
  </w:style>
  <w:style w:type="character" w:styleId="ListLabel215" w:customStyle="1">
    <w:name w:val="ListLabel 215"/>
    <w:qFormat/>
    <w:rPr>
      <w:rFonts w:ascii="Arial" w:hAnsi="Arial" w:cs="Courier New"/>
      <w:b w:val="false"/>
      <w:sz w:val="22"/>
    </w:rPr>
  </w:style>
  <w:style w:type="character" w:styleId="ListLabel216" w:customStyle="1">
    <w:name w:val="ListLabel 216"/>
    <w:qFormat/>
    <w:rPr>
      <w:rFonts w:cs="Courier New"/>
      <w:b w:val="false"/>
      <w:sz w:val="22"/>
    </w:rPr>
  </w:style>
  <w:style w:type="character" w:styleId="ListLabel217" w:customStyle="1">
    <w:name w:val="ListLabel 217"/>
    <w:qFormat/>
    <w:rPr>
      <w:rFonts w:cs="Wingdings"/>
      <w:b/>
      <w:sz w:val="20"/>
    </w:rPr>
  </w:style>
  <w:style w:type="character" w:styleId="ListLabel218" w:customStyle="1">
    <w:name w:val="ListLabel 218"/>
    <w:qFormat/>
    <w:rPr>
      <w:rFonts w:cs="Symbol"/>
      <w:b/>
      <w:sz w:val="20"/>
    </w:rPr>
  </w:style>
  <w:style w:type="character" w:styleId="ListLabel219" w:customStyle="1">
    <w:name w:val="ListLabel 219"/>
    <w:qFormat/>
    <w:rPr>
      <w:rFonts w:cs="Courier New"/>
      <w:b w:val="false"/>
      <w:sz w:val="22"/>
    </w:rPr>
  </w:style>
  <w:style w:type="character" w:styleId="ListLabel220" w:customStyle="1">
    <w:name w:val="ListLabel 220"/>
    <w:qFormat/>
    <w:rPr>
      <w:rFonts w:cs="Wingdings"/>
      <w:b/>
      <w:sz w:val="20"/>
    </w:rPr>
  </w:style>
  <w:style w:type="character" w:styleId="ListLabel221" w:customStyle="1">
    <w:name w:val="ListLabel 221"/>
    <w:qFormat/>
    <w:rPr>
      <w:rFonts w:cs="Symbol"/>
      <w:b/>
      <w:sz w:val="20"/>
    </w:rPr>
  </w:style>
  <w:style w:type="character" w:styleId="ListLabel222" w:customStyle="1">
    <w:name w:val="ListLabel 222"/>
    <w:qFormat/>
    <w:rPr>
      <w:rFonts w:cs="Courier New"/>
      <w:b w:val="false"/>
      <w:sz w:val="22"/>
    </w:rPr>
  </w:style>
  <w:style w:type="character" w:styleId="ListLabel223" w:customStyle="1">
    <w:name w:val="ListLabel 223"/>
    <w:qFormat/>
    <w:rPr>
      <w:rFonts w:cs="Wingdings"/>
      <w:b/>
      <w:sz w:val="20"/>
    </w:rPr>
  </w:style>
  <w:style w:type="character" w:styleId="ListLabel224" w:customStyle="1">
    <w:name w:val="ListLabel 224"/>
    <w:qFormat/>
    <w:rPr>
      <w:rFonts w:ascii="Arial" w:hAnsi="Arial" w:cs="Courier New"/>
      <w:b w:val="false"/>
      <w:sz w:val="22"/>
    </w:rPr>
  </w:style>
  <w:style w:type="character" w:styleId="ListLabel225" w:customStyle="1">
    <w:name w:val="ListLabel 225"/>
    <w:qFormat/>
    <w:rPr>
      <w:rFonts w:cs="Courier New"/>
      <w:b w:val="false"/>
      <w:sz w:val="22"/>
    </w:rPr>
  </w:style>
  <w:style w:type="character" w:styleId="ListLabel226" w:customStyle="1">
    <w:name w:val="ListLabel 226"/>
    <w:qFormat/>
    <w:rPr>
      <w:rFonts w:cs="Wingdings"/>
      <w:b/>
      <w:sz w:val="20"/>
    </w:rPr>
  </w:style>
  <w:style w:type="character" w:styleId="ListLabel227" w:customStyle="1">
    <w:name w:val="ListLabel 227"/>
    <w:qFormat/>
    <w:rPr>
      <w:rFonts w:cs="Symbol"/>
      <w:b/>
      <w:sz w:val="20"/>
    </w:rPr>
  </w:style>
  <w:style w:type="character" w:styleId="ListLabel228" w:customStyle="1">
    <w:name w:val="ListLabel 228"/>
    <w:qFormat/>
    <w:rPr>
      <w:rFonts w:cs="Courier New"/>
      <w:b w:val="false"/>
      <w:sz w:val="22"/>
    </w:rPr>
  </w:style>
  <w:style w:type="character" w:styleId="ListLabel229" w:customStyle="1">
    <w:name w:val="ListLabel 229"/>
    <w:qFormat/>
    <w:rPr>
      <w:rFonts w:cs="Wingdings"/>
      <w:b/>
      <w:sz w:val="20"/>
    </w:rPr>
  </w:style>
  <w:style w:type="character" w:styleId="ListLabel230" w:customStyle="1">
    <w:name w:val="ListLabel 230"/>
    <w:qFormat/>
    <w:rPr>
      <w:rFonts w:cs="Symbol"/>
      <w:b/>
      <w:sz w:val="20"/>
    </w:rPr>
  </w:style>
  <w:style w:type="character" w:styleId="ListLabel231" w:customStyle="1">
    <w:name w:val="ListLabel 231"/>
    <w:qFormat/>
    <w:rPr>
      <w:rFonts w:cs="Courier New"/>
      <w:b w:val="false"/>
      <w:sz w:val="22"/>
    </w:rPr>
  </w:style>
  <w:style w:type="character" w:styleId="ListLabel232" w:customStyle="1">
    <w:name w:val="ListLabel 232"/>
    <w:qFormat/>
    <w:rPr>
      <w:rFonts w:cs="Wingdings"/>
      <w:b/>
      <w:sz w:val="20"/>
    </w:rPr>
  </w:style>
  <w:style w:type="character" w:styleId="ListLabel233" w:customStyle="1">
    <w:name w:val="ListLabel 233"/>
    <w:qFormat/>
    <w:rPr>
      <w:rFonts w:cs="Arial"/>
      <w:color w:val="000000"/>
      <w:sz w:val="18"/>
    </w:rPr>
  </w:style>
  <w:style w:type="character" w:styleId="ListLabel234" w:customStyle="1">
    <w:name w:val="ListLabel 234"/>
    <w:qFormat/>
    <w:rPr>
      <w:rFonts w:ascii="Times New Roman" w:hAnsi="Times New Roman"/>
      <w:b/>
      <w:sz w:val="18"/>
    </w:rPr>
  </w:style>
  <w:style w:type="character" w:styleId="ListLabel235" w:customStyle="1">
    <w:name w:val="ListLabel 235"/>
    <w:qFormat/>
    <w:rPr>
      <w:rFonts w:ascii="Times New Roman" w:hAnsi="Times New Roman" w:cs="OpenSymbol"/>
      <w:sz w:val="18"/>
    </w:rPr>
  </w:style>
  <w:style w:type="character" w:styleId="ListLabel236" w:customStyle="1">
    <w:name w:val="ListLabel 236"/>
    <w:qFormat/>
    <w:rPr>
      <w:rFonts w:cs="OpenSymbol"/>
    </w:rPr>
  </w:style>
  <w:style w:type="character" w:styleId="ListLabel237" w:customStyle="1">
    <w:name w:val="ListLabel 237"/>
    <w:qFormat/>
    <w:rPr>
      <w:rFonts w:cs="OpenSymbol"/>
    </w:rPr>
  </w:style>
  <w:style w:type="character" w:styleId="ListLabel238" w:customStyle="1">
    <w:name w:val="ListLabel 238"/>
    <w:qFormat/>
    <w:rPr>
      <w:rFonts w:cs="OpenSymbol"/>
    </w:rPr>
  </w:style>
  <w:style w:type="character" w:styleId="ListLabel239" w:customStyle="1">
    <w:name w:val="ListLabel 239"/>
    <w:qFormat/>
    <w:rPr>
      <w:rFonts w:cs="OpenSymbol"/>
    </w:rPr>
  </w:style>
  <w:style w:type="character" w:styleId="ListLabel240" w:customStyle="1">
    <w:name w:val="ListLabel 240"/>
    <w:qFormat/>
    <w:rPr>
      <w:rFonts w:cs="OpenSymbol"/>
    </w:rPr>
  </w:style>
  <w:style w:type="character" w:styleId="ListLabel241" w:customStyle="1">
    <w:name w:val="ListLabel 241"/>
    <w:qFormat/>
    <w:rPr>
      <w:rFonts w:cs="OpenSymbol"/>
    </w:rPr>
  </w:style>
  <w:style w:type="character" w:styleId="ListLabel242" w:customStyle="1">
    <w:name w:val="ListLabel 242"/>
    <w:qFormat/>
    <w:rPr>
      <w:rFonts w:cs="OpenSymbol"/>
    </w:rPr>
  </w:style>
  <w:style w:type="character" w:styleId="ListLabel243" w:customStyle="1">
    <w:name w:val="ListLabel 243"/>
    <w:qFormat/>
    <w:rPr>
      <w:rFonts w:cs="OpenSymbol"/>
    </w:rPr>
  </w:style>
  <w:style w:type="character" w:styleId="ListLabel244" w:customStyle="1">
    <w:name w:val="ListLabel 244"/>
    <w:qFormat/>
    <w:rPr>
      <w:rFonts w:cs="OpenSymbol"/>
    </w:rPr>
  </w:style>
  <w:style w:type="character" w:styleId="ListLabel245" w:customStyle="1">
    <w:name w:val="ListLabel 245"/>
    <w:qFormat/>
    <w:rPr>
      <w:rFonts w:cs="OpenSymbol"/>
    </w:rPr>
  </w:style>
  <w:style w:type="character" w:styleId="ListLabel246" w:customStyle="1">
    <w:name w:val="ListLabel 246"/>
    <w:qFormat/>
    <w:rPr>
      <w:rFonts w:cs="OpenSymbol"/>
    </w:rPr>
  </w:style>
  <w:style w:type="character" w:styleId="ListLabel247" w:customStyle="1">
    <w:name w:val="ListLabel 247"/>
    <w:qFormat/>
    <w:rPr>
      <w:rFonts w:cs="OpenSymbol"/>
    </w:rPr>
  </w:style>
  <w:style w:type="character" w:styleId="ListLabel248" w:customStyle="1">
    <w:name w:val="ListLabel 248"/>
    <w:qFormat/>
    <w:rPr>
      <w:rFonts w:cs="OpenSymbol"/>
    </w:rPr>
  </w:style>
  <w:style w:type="character" w:styleId="ListLabel249" w:customStyle="1">
    <w:name w:val="ListLabel 249"/>
    <w:qFormat/>
    <w:rPr>
      <w:rFonts w:cs="OpenSymbol"/>
    </w:rPr>
  </w:style>
  <w:style w:type="character" w:styleId="ListLabel250" w:customStyle="1">
    <w:name w:val="ListLabel 250"/>
    <w:qFormat/>
    <w:rPr>
      <w:rFonts w:cs="OpenSymbol"/>
    </w:rPr>
  </w:style>
  <w:style w:type="character" w:styleId="ListLabel251" w:customStyle="1">
    <w:name w:val="ListLabel 251"/>
    <w:qFormat/>
    <w:rPr>
      <w:rFonts w:cs="OpenSymbol"/>
    </w:rPr>
  </w:style>
  <w:style w:type="character" w:styleId="ListLabel252" w:customStyle="1">
    <w:name w:val="ListLabel 252"/>
    <w:qFormat/>
    <w:rPr>
      <w:rFonts w:cs="OpenSymbol"/>
    </w:rPr>
  </w:style>
  <w:style w:type="character" w:styleId="Appleconvertedspace" w:customStyle="1">
    <w:name w:val="apple-converted-space"/>
    <w:basedOn w:val="DefaultParagraphFont"/>
    <w:qFormat/>
    <w:rPr/>
  </w:style>
  <w:style w:type="character" w:styleId="ListLabel253" w:customStyle="1">
    <w:name w:val="ListLabel 253"/>
    <w:qFormat/>
    <w:rPr>
      <w:rFonts w:ascii="Arial" w:hAnsi="Arial" w:cs="Courier New"/>
      <w:b w:val="false"/>
      <w:sz w:val="22"/>
    </w:rPr>
  </w:style>
  <w:style w:type="character" w:styleId="ListLabel254" w:customStyle="1">
    <w:name w:val="ListLabel 254"/>
    <w:qFormat/>
    <w:rPr>
      <w:rFonts w:cs="Wingdings"/>
      <w:b/>
      <w:sz w:val="20"/>
    </w:rPr>
  </w:style>
  <w:style w:type="character" w:styleId="ListLabel255" w:customStyle="1">
    <w:name w:val="ListLabel 255"/>
    <w:qFormat/>
    <w:rPr>
      <w:rFonts w:cs="Symbol"/>
      <w:b/>
      <w:sz w:val="20"/>
    </w:rPr>
  </w:style>
  <w:style w:type="character" w:styleId="ListLabel256" w:customStyle="1">
    <w:name w:val="ListLabel 256"/>
    <w:qFormat/>
    <w:rPr>
      <w:rFonts w:ascii="Times New Roman" w:hAnsi="Times New Roman" w:cs="Arial"/>
      <w:b/>
      <w:color w:val="000000"/>
      <w:sz w:val="18"/>
    </w:rPr>
  </w:style>
  <w:style w:type="character" w:styleId="ListLabel257" w:customStyle="1">
    <w:name w:val="ListLabel 257"/>
    <w:qFormat/>
    <w:rPr>
      <w:rFonts w:ascii="Times New Roman" w:hAnsi="Times New Roman" w:cs="OpenSymbol"/>
      <w:b/>
      <w:sz w:val="18"/>
    </w:rPr>
  </w:style>
  <w:style w:type="character" w:styleId="ListLabel258" w:customStyle="1">
    <w:name w:val="ListLabel 258"/>
    <w:qFormat/>
    <w:rPr>
      <w:rFonts w:ascii="Times New Roman" w:hAnsi="Times New Roman" w:cs="OpenSymbol"/>
      <w:sz w:val="18"/>
    </w:rPr>
  </w:style>
  <w:style w:type="character" w:styleId="ListLabel259" w:customStyle="1">
    <w:name w:val="ListLabel 259"/>
    <w:qFormat/>
    <w:rPr>
      <w:rFonts w:ascii="Arial" w:hAnsi="Arial" w:cs="Courier New"/>
      <w:b w:val="false"/>
      <w:sz w:val="22"/>
    </w:rPr>
  </w:style>
  <w:style w:type="character" w:styleId="ListLabel260" w:customStyle="1">
    <w:name w:val="ListLabel 260"/>
    <w:qFormat/>
    <w:rPr>
      <w:rFonts w:cs="Wingdings"/>
      <w:b/>
      <w:sz w:val="20"/>
    </w:rPr>
  </w:style>
  <w:style w:type="character" w:styleId="ListLabel261" w:customStyle="1">
    <w:name w:val="ListLabel 261"/>
    <w:qFormat/>
    <w:rPr>
      <w:rFonts w:cs="Symbol"/>
      <w:b/>
      <w:sz w:val="20"/>
    </w:rPr>
  </w:style>
  <w:style w:type="character" w:styleId="ListLabel262" w:customStyle="1">
    <w:name w:val="ListLabel 262"/>
    <w:qFormat/>
    <w:rPr>
      <w:rFonts w:ascii="Times New Roman" w:hAnsi="Times New Roman"/>
      <w:b/>
      <w:sz w:val="18"/>
    </w:rPr>
  </w:style>
  <w:style w:type="character" w:styleId="ListLabel263" w:customStyle="1">
    <w:name w:val="ListLabel 263"/>
    <w:qFormat/>
    <w:rPr>
      <w:rFonts w:ascii="Times New Roman" w:hAnsi="Times New Roman" w:cs="Symbol"/>
      <w:b/>
      <w:sz w:val="18"/>
    </w:rPr>
  </w:style>
  <w:style w:type="character" w:styleId="ListLabel264" w:customStyle="1">
    <w:name w:val="ListLabel 264"/>
    <w:qFormat/>
    <w:rPr>
      <w:rFonts w:cs="OpenSymbol"/>
      <w:sz w:val="18"/>
    </w:rPr>
  </w:style>
  <w:style w:type="character" w:styleId="ListLabel265" w:customStyle="1">
    <w:name w:val="ListLabel 265"/>
    <w:qFormat/>
    <w:rPr>
      <w:rFonts w:ascii="Times New Roman" w:hAnsi="Times New Roman" w:cs="Symbol"/>
      <w:sz w:val="18"/>
    </w:rPr>
  </w:style>
  <w:style w:type="character" w:styleId="ListLabel266" w:customStyle="1">
    <w:name w:val="ListLabel 266"/>
    <w:qFormat/>
    <w:rPr>
      <w:rFonts w:ascii="Arial" w:hAnsi="Arial" w:cs="Courier New"/>
      <w:b w:val="false"/>
      <w:sz w:val="22"/>
    </w:rPr>
  </w:style>
  <w:style w:type="character" w:styleId="ListLabel267" w:customStyle="1">
    <w:name w:val="ListLabel 267"/>
    <w:qFormat/>
    <w:rPr>
      <w:rFonts w:cs="Wingdings"/>
      <w:b/>
      <w:sz w:val="20"/>
    </w:rPr>
  </w:style>
  <w:style w:type="character" w:styleId="ListLabel268" w:customStyle="1">
    <w:name w:val="ListLabel 268"/>
    <w:qFormat/>
    <w:rPr>
      <w:rFonts w:cs="Symbol"/>
      <w:b/>
      <w:sz w:val="20"/>
    </w:rPr>
  </w:style>
  <w:style w:type="character" w:styleId="ListLabel269" w:customStyle="1">
    <w:name w:val="ListLabel 269"/>
    <w:qFormat/>
    <w:rPr>
      <w:rFonts w:ascii="Times New Roman" w:hAnsi="Times New Roman"/>
      <w:b/>
      <w:sz w:val="18"/>
    </w:rPr>
  </w:style>
  <w:style w:type="character" w:styleId="ListLabel270" w:customStyle="1">
    <w:name w:val="ListLabel 270"/>
    <w:qFormat/>
    <w:rPr>
      <w:rFonts w:ascii="Times New Roman" w:hAnsi="Times New Roman" w:cs="Symbol"/>
      <w:b/>
      <w:sz w:val="18"/>
    </w:rPr>
  </w:style>
  <w:style w:type="character" w:styleId="ListLabel271" w:customStyle="1">
    <w:name w:val="ListLabel 271"/>
    <w:qFormat/>
    <w:rPr>
      <w:rFonts w:cs="OpenSymbol"/>
      <w:sz w:val="18"/>
    </w:rPr>
  </w:style>
  <w:style w:type="character" w:styleId="ListLabel272" w:customStyle="1">
    <w:name w:val="ListLabel 272"/>
    <w:qFormat/>
    <w:rPr>
      <w:rFonts w:ascii="Times New Roman" w:hAnsi="Times New Roman" w:cs="Symbol"/>
      <w:sz w:val="18"/>
    </w:rPr>
  </w:style>
  <w:style w:type="character" w:styleId="ListLabel273" w:customStyle="1">
    <w:name w:val="ListLabel 273"/>
    <w:qFormat/>
    <w:rPr>
      <w:rFonts w:cs="Courier New"/>
    </w:rPr>
  </w:style>
  <w:style w:type="character" w:styleId="Smbolosdenumerao" w:customStyle="1">
    <w:name w:val="Símbolos de numeração"/>
    <w:qFormat/>
    <w:rPr/>
  </w:style>
  <w:style w:type="character" w:styleId="ListLabel274" w:customStyle="1">
    <w:name w:val="ListLabel 274"/>
    <w:qFormat/>
    <w:rPr>
      <w:rFonts w:ascii="Times New Roman" w:hAnsi="Times New Roman" w:cs="Symbol"/>
      <w:b w:val="false"/>
      <w:sz w:val="18"/>
    </w:rPr>
  </w:style>
  <w:style w:type="character" w:styleId="ListLabel275" w:customStyle="1">
    <w:name w:val="ListLabel 275"/>
    <w:qFormat/>
    <w:rPr>
      <w:rFonts w:cs="OpenSymbol"/>
    </w:rPr>
  </w:style>
  <w:style w:type="character" w:styleId="Annotationreference">
    <w:name w:val="annotation reference"/>
    <w:basedOn w:val="DefaultParagraphFont"/>
    <w:uiPriority w:val="99"/>
    <w:semiHidden/>
    <w:unhideWhenUsed/>
    <w:qFormat/>
    <w:rsid w:val="009267f7"/>
    <w:rPr>
      <w:sz w:val="16"/>
      <w:szCs w:val="16"/>
    </w:rPr>
  </w:style>
  <w:style w:type="character" w:styleId="TextodecomentrioChar" w:customStyle="1">
    <w:name w:val="Texto de comentário Char"/>
    <w:basedOn w:val="DefaultParagraphFont"/>
    <w:link w:val="Textodecomentrio"/>
    <w:uiPriority w:val="99"/>
    <w:semiHidden/>
    <w:qFormat/>
    <w:rsid w:val="009267f7"/>
    <w:rPr>
      <w:rFonts w:ascii="Calibri" w:hAnsi="Calibri" w:eastAsia="Calibri"/>
      <w:color w:val="00000A"/>
      <w:szCs w:val="20"/>
      <w:lang w:eastAsia="en-US" w:bidi="ar-SA"/>
    </w:rPr>
  </w:style>
  <w:style w:type="character" w:styleId="AssuntodocomentrioChar" w:customStyle="1">
    <w:name w:val="Assunto do comentário Char"/>
    <w:basedOn w:val="TextodecomentrioChar"/>
    <w:link w:val="Assuntodocomentrio"/>
    <w:uiPriority w:val="99"/>
    <w:semiHidden/>
    <w:qFormat/>
    <w:rsid w:val="009267f7"/>
    <w:rPr>
      <w:rFonts w:ascii="Calibri" w:hAnsi="Calibri" w:eastAsia="Calibri"/>
      <w:b/>
      <w:bCs/>
      <w:color w:val="00000A"/>
      <w:szCs w:val="20"/>
      <w:lang w:eastAsia="en-US" w:bidi="ar-SA"/>
    </w:rPr>
  </w:style>
  <w:style w:type="character" w:styleId="CabealhoChar" w:customStyle="1">
    <w:name w:val="Cabeçalho Char"/>
    <w:basedOn w:val="DefaultParagraphFont"/>
    <w:link w:val="Cabealho"/>
    <w:uiPriority w:val="99"/>
    <w:qFormat/>
    <w:rsid w:val="00273944"/>
    <w:rPr>
      <w:rFonts w:ascii="Calibri" w:hAnsi="Calibri" w:eastAsia="Calibri"/>
      <w:color w:val="00000A"/>
      <w:sz w:val="22"/>
      <w:szCs w:val="22"/>
      <w:lang w:eastAsia="en-US" w:bidi="ar-SA"/>
    </w:rPr>
  </w:style>
  <w:style w:type="character" w:styleId="ListLabel276">
    <w:name w:val="ListLabel 276"/>
    <w:qFormat/>
    <w:rPr>
      <w:rFonts w:ascii="Arial" w:hAnsi="Arial" w:cs="Symbol"/>
      <w:b w:val="false"/>
      <w:sz w:val="22"/>
    </w:rPr>
  </w:style>
  <w:style w:type="character" w:styleId="ListLabel277">
    <w:name w:val="ListLabel 277"/>
    <w:qFormat/>
    <w:rPr>
      <w:rFonts w:cs="OpenSymbol"/>
    </w:rPr>
  </w:style>
  <w:style w:type="character" w:styleId="ListLabel278">
    <w:name w:val="ListLabel 278"/>
    <w:qFormat/>
    <w:rPr>
      <w:rFonts w:cs="OpenSymbol"/>
    </w:rPr>
  </w:style>
  <w:style w:type="character" w:styleId="ListLabel279">
    <w:name w:val="ListLabel 279"/>
    <w:qFormat/>
    <w:rPr>
      <w:rFonts w:cs="Symbol"/>
      <w:b w:val="false"/>
      <w:sz w:val="18"/>
    </w:rPr>
  </w:style>
  <w:style w:type="character" w:styleId="ListLabel280">
    <w:name w:val="ListLabel 280"/>
    <w:qFormat/>
    <w:rPr>
      <w:rFonts w:cs="OpenSymbol"/>
    </w:rPr>
  </w:style>
  <w:style w:type="character" w:styleId="ListLabel281">
    <w:name w:val="ListLabel 281"/>
    <w:qFormat/>
    <w:rPr>
      <w:rFonts w:cs="OpenSymbol"/>
    </w:rPr>
  </w:style>
  <w:style w:type="character" w:styleId="ListLabel282">
    <w:name w:val="ListLabel 282"/>
    <w:qFormat/>
    <w:rPr>
      <w:rFonts w:cs="Symbol"/>
      <w:b w:val="false"/>
      <w:sz w:val="18"/>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Symbol"/>
      <w:b w:val="false"/>
      <w:sz w:val="22"/>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Symbol"/>
      <w:b w:val="false"/>
      <w:sz w:val="18"/>
    </w:rPr>
  </w:style>
  <w:style w:type="character" w:styleId="ListLabel289">
    <w:name w:val="ListLabel 289"/>
    <w:qFormat/>
    <w:rPr>
      <w:rFonts w:cs="OpenSymbol"/>
    </w:rPr>
  </w:style>
  <w:style w:type="character" w:styleId="ListLabel290">
    <w:name w:val="ListLabel 290"/>
    <w:qFormat/>
    <w:rPr>
      <w:rFonts w:cs="OpenSymbol"/>
    </w:rPr>
  </w:style>
  <w:style w:type="character" w:styleId="ListLabel291">
    <w:name w:val="ListLabel 291"/>
    <w:qFormat/>
    <w:rPr>
      <w:rFonts w:cs="Symbol"/>
      <w:b w:val="false"/>
      <w:sz w:val="18"/>
    </w:rPr>
  </w:style>
  <w:style w:type="character" w:styleId="ListLabel292">
    <w:name w:val="ListLabel 292"/>
    <w:qFormat/>
    <w:rPr>
      <w:rFonts w:cs="OpenSymbol"/>
    </w:rPr>
  </w:style>
  <w:style w:type="character" w:styleId="ListLabel293">
    <w:name w:val="ListLabel 293"/>
    <w:qFormat/>
    <w:rPr>
      <w:rFonts w:cs="OpenSymbol"/>
    </w:rPr>
  </w:style>
  <w:style w:type="character" w:styleId="ListLabel294">
    <w:name w:val="ListLabel 294"/>
    <w:qFormat/>
    <w:rPr>
      <w:rFonts w:cs="Courier New"/>
      <w:b w:val="false"/>
      <w:sz w:val="22"/>
    </w:rPr>
  </w:style>
  <w:style w:type="character" w:styleId="ListLabel295">
    <w:name w:val="ListLabel 295"/>
    <w:qFormat/>
    <w:rPr>
      <w:rFonts w:cs="Wingdings"/>
      <w:b/>
      <w:sz w:val="20"/>
    </w:rPr>
  </w:style>
  <w:style w:type="character" w:styleId="ListLabel296">
    <w:name w:val="ListLabel 296"/>
    <w:qFormat/>
    <w:rPr>
      <w:rFonts w:cs="Courier New"/>
      <w:b w:val="false"/>
      <w:sz w:val="22"/>
    </w:rPr>
  </w:style>
  <w:style w:type="character" w:styleId="ListLabel297">
    <w:name w:val="ListLabel 297"/>
    <w:qFormat/>
    <w:rPr>
      <w:rFonts w:cs="Courier New"/>
      <w:b w:val="false"/>
      <w:sz w:val="22"/>
    </w:rPr>
  </w:style>
  <w:style w:type="character" w:styleId="ListLabel298">
    <w:name w:val="ListLabel 298"/>
    <w:qFormat/>
    <w:rPr>
      <w:rFonts w:cs="Wingdings"/>
      <w:b/>
      <w:sz w:val="20"/>
    </w:rPr>
  </w:style>
  <w:style w:type="character" w:styleId="ListLabel299">
    <w:name w:val="ListLabel 299"/>
    <w:qFormat/>
    <w:rPr>
      <w:rFonts w:cs="Symbol"/>
      <w:b/>
      <w:sz w:val="20"/>
    </w:rPr>
  </w:style>
  <w:style w:type="character" w:styleId="ListLabel300">
    <w:name w:val="ListLabel 300"/>
    <w:qFormat/>
    <w:rPr>
      <w:rFonts w:cs="Courier New"/>
      <w:b w:val="false"/>
      <w:sz w:val="22"/>
    </w:rPr>
  </w:style>
  <w:style w:type="character" w:styleId="ListLabel301">
    <w:name w:val="ListLabel 301"/>
    <w:qFormat/>
    <w:rPr>
      <w:rFonts w:cs="Wingdings"/>
      <w:b/>
      <w:sz w:val="20"/>
    </w:rPr>
  </w:style>
  <w:style w:type="character" w:styleId="ListLabel302">
    <w:name w:val="ListLabel 302"/>
    <w:qFormat/>
    <w:rPr>
      <w:rFonts w:cs="Symbol"/>
      <w:b/>
      <w:sz w:val="20"/>
    </w:rPr>
  </w:style>
  <w:style w:type="character" w:styleId="ListLabel303">
    <w:name w:val="ListLabel 303"/>
    <w:qFormat/>
    <w:rPr>
      <w:rFonts w:cs="Courier New"/>
      <w:b w:val="false"/>
      <w:sz w:val="22"/>
    </w:rPr>
  </w:style>
  <w:style w:type="character" w:styleId="ListLabel304">
    <w:name w:val="ListLabel 304"/>
    <w:qFormat/>
    <w:rPr>
      <w:rFonts w:cs="Wingdings"/>
      <w:b/>
      <w:sz w:val="20"/>
    </w:rPr>
  </w:style>
  <w:style w:type="character" w:styleId="ListLabel305">
    <w:name w:val="ListLabel 305"/>
    <w:qFormat/>
    <w:rPr>
      <w:rFonts w:cs="Courier New"/>
      <w:b w:val="false"/>
      <w:sz w:val="22"/>
    </w:rPr>
  </w:style>
  <w:style w:type="character" w:styleId="ListLabel306">
    <w:name w:val="ListLabel 306"/>
    <w:qFormat/>
    <w:rPr>
      <w:rFonts w:cs="Courier New"/>
      <w:b w:val="false"/>
      <w:sz w:val="22"/>
    </w:rPr>
  </w:style>
  <w:style w:type="character" w:styleId="ListLabel307">
    <w:name w:val="ListLabel 307"/>
    <w:qFormat/>
    <w:rPr>
      <w:rFonts w:cs="Wingdings"/>
      <w:b/>
      <w:sz w:val="20"/>
    </w:rPr>
  </w:style>
  <w:style w:type="character" w:styleId="ListLabel308">
    <w:name w:val="ListLabel 308"/>
    <w:qFormat/>
    <w:rPr>
      <w:rFonts w:cs="Symbol"/>
      <w:b/>
      <w:sz w:val="20"/>
    </w:rPr>
  </w:style>
  <w:style w:type="character" w:styleId="ListLabel309">
    <w:name w:val="ListLabel 309"/>
    <w:qFormat/>
    <w:rPr>
      <w:rFonts w:cs="Courier New"/>
      <w:b w:val="false"/>
      <w:sz w:val="22"/>
    </w:rPr>
  </w:style>
  <w:style w:type="character" w:styleId="ListLabel310">
    <w:name w:val="ListLabel 310"/>
    <w:qFormat/>
    <w:rPr>
      <w:rFonts w:cs="Wingdings"/>
      <w:b/>
      <w:sz w:val="20"/>
    </w:rPr>
  </w:style>
  <w:style w:type="character" w:styleId="ListLabel311">
    <w:name w:val="ListLabel 311"/>
    <w:qFormat/>
    <w:rPr>
      <w:rFonts w:cs="Symbol"/>
      <w:b/>
      <w:sz w:val="20"/>
    </w:rPr>
  </w:style>
  <w:style w:type="character" w:styleId="ListLabel312">
    <w:name w:val="ListLabel 312"/>
    <w:qFormat/>
    <w:rPr>
      <w:rFonts w:cs="Courier New"/>
      <w:b w:val="false"/>
      <w:sz w:val="22"/>
    </w:rPr>
  </w:style>
  <w:style w:type="character" w:styleId="ListLabel313">
    <w:name w:val="ListLabel 313"/>
    <w:qFormat/>
    <w:rPr>
      <w:rFonts w:cs="Wingdings"/>
      <w:b/>
      <w:sz w:val="20"/>
    </w:rPr>
  </w:style>
  <w:style w:type="character" w:styleId="ListLabel314">
    <w:name w:val="ListLabel 314"/>
    <w:qFormat/>
    <w:rPr>
      <w:rFonts w:cs="Arial"/>
      <w:color w:val="000000"/>
      <w:sz w:val="18"/>
    </w:rPr>
  </w:style>
  <w:style w:type="character" w:styleId="ListLabel315">
    <w:name w:val="ListLabel 315"/>
    <w:qFormat/>
    <w:rPr>
      <w:rFonts w:cs="Symbol"/>
      <w:b/>
      <w:sz w:val="18"/>
    </w:rPr>
  </w:style>
  <w:style w:type="character" w:styleId="ListLabel316">
    <w:name w:val="ListLabel 316"/>
    <w:qFormat/>
    <w:rPr>
      <w:rFonts w:cs="OpenSymbol"/>
      <w:sz w:val="18"/>
    </w:rPr>
  </w:style>
  <w:style w:type="character" w:styleId="ListLabel317">
    <w:name w:val="ListLabel 317"/>
    <w:qFormat/>
    <w:rPr>
      <w:rFonts w:cs="OpenSymbol"/>
    </w:rPr>
  </w:style>
  <w:style w:type="character" w:styleId="ListLabel318">
    <w:name w:val="ListLabel 318"/>
    <w:qFormat/>
    <w:rPr>
      <w:rFonts w:cs="OpenSymbol"/>
    </w:rPr>
  </w:style>
  <w:style w:type="character" w:styleId="ListLabel319">
    <w:name w:val="ListLabel 319"/>
    <w:qFormat/>
    <w:rPr>
      <w:rFonts w:cs="OpenSymbol"/>
    </w:rPr>
  </w:style>
  <w:style w:type="character" w:styleId="ListLabel320">
    <w:name w:val="ListLabel 320"/>
    <w:qFormat/>
    <w:rPr>
      <w:rFonts w:cs="OpenSymbol"/>
    </w:rPr>
  </w:style>
  <w:style w:type="character" w:styleId="ListLabel321">
    <w:name w:val="ListLabel 321"/>
    <w:qFormat/>
    <w:rPr>
      <w:rFonts w:cs="OpenSymbol"/>
    </w:rPr>
  </w:style>
  <w:style w:type="character" w:styleId="ListLabel322">
    <w:name w:val="ListLabel 322"/>
    <w:qFormat/>
    <w:rPr>
      <w:rFonts w:cs="OpenSymbol"/>
    </w:rPr>
  </w:style>
  <w:style w:type="character" w:styleId="ListLabel323">
    <w:name w:val="ListLabel 323"/>
    <w:qFormat/>
    <w:rPr>
      <w:rFonts w:cs="OpenSymbol"/>
    </w:rPr>
  </w:style>
  <w:style w:type="character" w:styleId="ListLabel324">
    <w:name w:val="ListLabel 324"/>
    <w:qFormat/>
    <w:rPr>
      <w:rFonts w:cs="OpenSymbol"/>
    </w:rPr>
  </w:style>
  <w:style w:type="character" w:styleId="ListLabel325">
    <w:name w:val="ListLabel 325"/>
    <w:qFormat/>
    <w:rPr>
      <w:rFonts w:cs="OpenSymbol"/>
    </w:rPr>
  </w:style>
  <w:style w:type="character" w:styleId="ListLabel326">
    <w:name w:val="ListLabel 326"/>
    <w:qFormat/>
    <w:rPr>
      <w:rFonts w:cs="OpenSymbol"/>
    </w:rPr>
  </w:style>
  <w:style w:type="character" w:styleId="ListLabel327">
    <w:name w:val="ListLabel 327"/>
    <w:qFormat/>
    <w:rPr>
      <w:rFonts w:cs="OpenSymbol"/>
    </w:rPr>
  </w:style>
  <w:style w:type="character" w:styleId="ListLabel328">
    <w:name w:val="ListLabel 328"/>
    <w:qFormat/>
    <w:rPr>
      <w:rFonts w:cs="OpenSymbol"/>
    </w:rPr>
  </w:style>
  <w:style w:type="character" w:styleId="ListLabel329">
    <w:name w:val="ListLabel 329"/>
    <w:qFormat/>
    <w:rPr>
      <w:rFonts w:cs="OpenSymbol"/>
    </w:rPr>
  </w:style>
  <w:style w:type="character" w:styleId="ListLabel330">
    <w:name w:val="ListLabel 330"/>
    <w:qFormat/>
    <w:rPr>
      <w:rFonts w:cs="OpenSymbol"/>
    </w:rPr>
  </w:style>
  <w:style w:type="character" w:styleId="ListLabel331">
    <w:name w:val="ListLabel 331"/>
    <w:qFormat/>
    <w:rPr>
      <w:rFonts w:cs="OpenSymbol"/>
    </w:rPr>
  </w:style>
  <w:style w:type="character" w:styleId="ListLabel332">
    <w:name w:val="ListLabel 332"/>
    <w:qFormat/>
    <w:rPr>
      <w:rFonts w:cs="OpenSymbol"/>
    </w:rPr>
  </w:style>
  <w:style w:type="character" w:styleId="ListLabel333">
    <w:name w:val="ListLabel 333"/>
    <w:qFormat/>
    <w:rPr>
      <w:rFonts w:cs="OpenSymbol"/>
    </w:rPr>
  </w:style>
  <w:style w:type="character" w:styleId="ListLabel334">
    <w:name w:val="ListLabel 334"/>
    <w:qFormat/>
    <w:rPr>
      <w:rFonts w:cs="Courier New"/>
      <w:b w:val="false"/>
      <w:sz w:val="22"/>
    </w:rPr>
  </w:style>
  <w:style w:type="character" w:styleId="ListLabel335">
    <w:name w:val="ListLabel 335"/>
    <w:qFormat/>
    <w:rPr>
      <w:rFonts w:cs="Courier New"/>
      <w:b w:val="false"/>
      <w:sz w:val="22"/>
    </w:rPr>
  </w:style>
  <w:style w:type="character" w:styleId="ListLabel336">
    <w:name w:val="ListLabel 336"/>
    <w:qFormat/>
    <w:rPr>
      <w:rFonts w:cs="Wingdings"/>
      <w:b/>
      <w:sz w:val="20"/>
    </w:rPr>
  </w:style>
  <w:style w:type="character" w:styleId="ListLabel337">
    <w:name w:val="ListLabel 337"/>
    <w:qFormat/>
    <w:rPr>
      <w:rFonts w:cs="Symbol"/>
      <w:b/>
      <w:sz w:val="20"/>
    </w:rPr>
  </w:style>
  <w:style w:type="character" w:styleId="ListLabel338">
    <w:name w:val="ListLabel 338"/>
    <w:qFormat/>
    <w:rPr>
      <w:rFonts w:cs="Courier New"/>
      <w:b w:val="false"/>
      <w:sz w:val="22"/>
    </w:rPr>
  </w:style>
  <w:style w:type="character" w:styleId="ListLabel339">
    <w:name w:val="ListLabel 339"/>
    <w:qFormat/>
    <w:rPr>
      <w:rFonts w:cs="Wingdings"/>
      <w:b/>
      <w:sz w:val="20"/>
    </w:rPr>
  </w:style>
  <w:style w:type="character" w:styleId="ListLabel340">
    <w:name w:val="ListLabel 340"/>
    <w:qFormat/>
    <w:rPr>
      <w:rFonts w:cs="Symbol"/>
      <w:b/>
      <w:sz w:val="20"/>
    </w:rPr>
  </w:style>
  <w:style w:type="character" w:styleId="ListLabel341">
    <w:name w:val="ListLabel 341"/>
    <w:qFormat/>
    <w:rPr>
      <w:rFonts w:cs="Courier New"/>
      <w:b w:val="false"/>
      <w:sz w:val="22"/>
    </w:rPr>
  </w:style>
  <w:style w:type="character" w:styleId="ListLabel342">
    <w:name w:val="ListLabel 342"/>
    <w:qFormat/>
    <w:rPr>
      <w:rFonts w:cs="Wingdings"/>
      <w:b/>
      <w:sz w:val="20"/>
    </w:rPr>
  </w:style>
  <w:style w:type="character" w:styleId="ListLabel343">
    <w:name w:val="ListLabel 343"/>
    <w:qFormat/>
    <w:rPr>
      <w:rFonts w:cs="Courier New"/>
      <w:b w:val="false"/>
      <w:sz w:val="22"/>
    </w:rPr>
  </w:style>
  <w:style w:type="character" w:styleId="ListLabel344">
    <w:name w:val="ListLabel 344"/>
    <w:qFormat/>
    <w:rPr>
      <w:rFonts w:cs="Courier New"/>
      <w:b w:val="false"/>
      <w:sz w:val="22"/>
    </w:rPr>
  </w:style>
  <w:style w:type="character" w:styleId="ListLabel345">
    <w:name w:val="ListLabel 345"/>
    <w:qFormat/>
    <w:rPr>
      <w:rFonts w:cs="Wingdings"/>
      <w:b/>
      <w:sz w:val="20"/>
    </w:rPr>
  </w:style>
  <w:style w:type="character" w:styleId="ListLabel346">
    <w:name w:val="ListLabel 346"/>
    <w:qFormat/>
    <w:rPr>
      <w:rFonts w:cs="Symbol"/>
      <w:b/>
      <w:sz w:val="20"/>
    </w:rPr>
  </w:style>
  <w:style w:type="character" w:styleId="ListLabel347">
    <w:name w:val="ListLabel 347"/>
    <w:qFormat/>
    <w:rPr>
      <w:rFonts w:cs="Courier New"/>
      <w:b w:val="false"/>
      <w:sz w:val="22"/>
    </w:rPr>
  </w:style>
  <w:style w:type="character" w:styleId="ListLabel348">
    <w:name w:val="ListLabel 348"/>
    <w:qFormat/>
    <w:rPr>
      <w:rFonts w:cs="Wingdings"/>
      <w:b/>
      <w:sz w:val="20"/>
    </w:rPr>
  </w:style>
  <w:style w:type="character" w:styleId="ListLabel349">
    <w:name w:val="ListLabel 349"/>
    <w:qFormat/>
    <w:rPr>
      <w:rFonts w:cs="Symbol"/>
      <w:b/>
      <w:sz w:val="20"/>
    </w:rPr>
  </w:style>
  <w:style w:type="character" w:styleId="ListLabel350">
    <w:name w:val="ListLabel 350"/>
    <w:qFormat/>
    <w:rPr>
      <w:rFonts w:cs="Courier New"/>
      <w:b w:val="false"/>
      <w:sz w:val="22"/>
    </w:rPr>
  </w:style>
  <w:style w:type="character" w:styleId="ListLabel351">
    <w:name w:val="ListLabel 351"/>
    <w:qFormat/>
    <w:rPr>
      <w:rFonts w:cs="Wingdings"/>
      <w:b/>
      <w:sz w:val="20"/>
    </w:rPr>
  </w:style>
  <w:style w:type="character" w:styleId="ListLabel352">
    <w:name w:val="ListLabel 352"/>
    <w:qFormat/>
    <w:rPr>
      <w:rFonts w:cs="Courier New"/>
      <w:b w:val="false"/>
      <w:sz w:val="22"/>
    </w:rPr>
  </w:style>
  <w:style w:type="character" w:styleId="ListLabel353">
    <w:name w:val="ListLabel 353"/>
    <w:qFormat/>
    <w:rPr>
      <w:rFonts w:cs="Courier New"/>
      <w:b w:val="false"/>
      <w:sz w:val="22"/>
    </w:rPr>
  </w:style>
  <w:style w:type="character" w:styleId="ListLabel354">
    <w:name w:val="ListLabel 354"/>
    <w:qFormat/>
    <w:rPr>
      <w:rFonts w:cs="Wingdings"/>
      <w:b/>
      <w:sz w:val="20"/>
    </w:rPr>
  </w:style>
  <w:style w:type="character" w:styleId="ListLabel355">
    <w:name w:val="ListLabel 355"/>
    <w:qFormat/>
    <w:rPr>
      <w:rFonts w:cs="Symbol"/>
      <w:b/>
      <w:sz w:val="20"/>
    </w:rPr>
  </w:style>
  <w:style w:type="character" w:styleId="ListLabel356">
    <w:name w:val="ListLabel 356"/>
    <w:qFormat/>
    <w:rPr>
      <w:rFonts w:cs="Courier New"/>
      <w:b w:val="false"/>
      <w:sz w:val="22"/>
    </w:rPr>
  </w:style>
  <w:style w:type="character" w:styleId="ListLabel357">
    <w:name w:val="ListLabel 357"/>
    <w:qFormat/>
    <w:rPr>
      <w:rFonts w:cs="Wingdings"/>
      <w:b/>
      <w:sz w:val="20"/>
    </w:rPr>
  </w:style>
  <w:style w:type="character" w:styleId="ListLabel358">
    <w:name w:val="ListLabel 358"/>
    <w:qFormat/>
    <w:rPr>
      <w:rFonts w:cs="Symbol"/>
      <w:b/>
      <w:sz w:val="20"/>
    </w:rPr>
  </w:style>
  <w:style w:type="character" w:styleId="ListLabel359">
    <w:name w:val="ListLabel 359"/>
    <w:qFormat/>
    <w:rPr>
      <w:rFonts w:cs="Courier New"/>
      <w:b w:val="false"/>
      <w:sz w:val="22"/>
    </w:rPr>
  </w:style>
  <w:style w:type="character" w:styleId="ListLabel360">
    <w:name w:val="ListLabel 360"/>
    <w:qFormat/>
    <w:rPr>
      <w:rFonts w:cs="Wingdings"/>
      <w:b/>
      <w:sz w:val="20"/>
    </w:rPr>
  </w:style>
  <w:style w:type="character" w:styleId="ListLabel361">
    <w:name w:val="ListLabel 361"/>
    <w:qFormat/>
    <w:rPr>
      <w:rFonts w:cs="Arial"/>
      <w:color w:val="000000"/>
      <w:sz w:val="18"/>
    </w:rPr>
  </w:style>
  <w:style w:type="character" w:styleId="ListLabel362">
    <w:name w:val="ListLabel 362"/>
    <w:qFormat/>
    <w:rPr>
      <w:rFonts w:cs="OpenSymbol"/>
      <w:b/>
      <w:sz w:val="18"/>
    </w:rPr>
  </w:style>
  <w:style w:type="character" w:styleId="ListLabel363">
    <w:name w:val="ListLabel 363"/>
    <w:qFormat/>
    <w:rPr>
      <w:rFonts w:cs="OpenSymbol"/>
      <w:sz w:val="18"/>
    </w:rPr>
  </w:style>
  <w:style w:type="character" w:styleId="ListLabel364">
    <w:name w:val="ListLabel 364"/>
    <w:qFormat/>
    <w:rPr>
      <w:rFonts w:cs="OpenSymbol"/>
    </w:rPr>
  </w:style>
  <w:style w:type="character" w:styleId="ListLabel365">
    <w:name w:val="ListLabel 365"/>
    <w:qFormat/>
    <w:rPr>
      <w:rFonts w:cs="OpenSymbol"/>
    </w:rPr>
  </w:style>
  <w:style w:type="character" w:styleId="ListLabel366">
    <w:name w:val="ListLabel 366"/>
    <w:qFormat/>
    <w:rPr>
      <w:rFonts w:cs="Symbol"/>
      <w:b w:val="false"/>
      <w:sz w:val="22"/>
    </w:rPr>
  </w:style>
  <w:style w:type="character" w:styleId="ListLabel367">
    <w:name w:val="ListLabel 367"/>
    <w:qFormat/>
    <w:rPr>
      <w:rFonts w:cs="OpenSymbol"/>
    </w:rPr>
  </w:style>
  <w:style w:type="character" w:styleId="ListLabel368">
    <w:name w:val="ListLabel 368"/>
    <w:qFormat/>
    <w:rPr>
      <w:rFonts w:cs="OpenSymbol"/>
    </w:rPr>
  </w:style>
  <w:style w:type="character" w:styleId="ListLabel369">
    <w:name w:val="ListLabel 369"/>
    <w:qFormat/>
    <w:rPr>
      <w:rFonts w:cs="Symbol"/>
      <w:b w:val="false"/>
      <w:sz w:val="18"/>
    </w:rPr>
  </w:style>
  <w:style w:type="character" w:styleId="ListLabel370">
    <w:name w:val="ListLabel 370"/>
    <w:qFormat/>
    <w:rPr>
      <w:rFonts w:cs="OpenSymbol"/>
    </w:rPr>
  </w:style>
  <w:style w:type="character" w:styleId="ListLabel371">
    <w:name w:val="ListLabel 371"/>
    <w:qFormat/>
    <w:rPr>
      <w:rFonts w:cs="OpenSymbol"/>
    </w:rPr>
  </w:style>
  <w:style w:type="character" w:styleId="ListLabel372">
    <w:name w:val="ListLabel 372"/>
    <w:qFormat/>
    <w:rPr>
      <w:rFonts w:cs="Symbol"/>
      <w:b w:val="false"/>
      <w:sz w:val="18"/>
    </w:rPr>
  </w:style>
  <w:style w:type="character" w:styleId="ListLabel373">
    <w:name w:val="ListLabel 373"/>
    <w:qFormat/>
    <w:rPr>
      <w:rFonts w:cs="OpenSymbol"/>
    </w:rPr>
  </w:style>
  <w:style w:type="character" w:styleId="ListLabel374">
    <w:name w:val="ListLabel 374"/>
    <w:qFormat/>
    <w:rPr>
      <w:rFonts w:cs="OpenSymbol"/>
    </w:rPr>
  </w:style>
  <w:style w:type="character" w:styleId="ListLabel375">
    <w:name w:val="ListLabel 375"/>
    <w:qFormat/>
    <w:rPr>
      <w:rFonts w:cs="Symbol"/>
      <w:b w:val="false"/>
      <w:sz w:val="22"/>
    </w:rPr>
  </w:style>
  <w:style w:type="character" w:styleId="ListLabel376">
    <w:name w:val="ListLabel 376"/>
    <w:qFormat/>
    <w:rPr>
      <w:rFonts w:cs="OpenSymbol"/>
    </w:rPr>
  </w:style>
  <w:style w:type="character" w:styleId="ListLabel377">
    <w:name w:val="ListLabel 377"/>
    <w:qFormat/>
    <w:rPr>
      <w:rFonts w:cs="OpenSymbol"/>
    </w:rPr>
  </w:style>
  <w:style w:type="character" w:styleId="ListLabel378">
    <w:name w:val="ListLabel 378"/>
    <w:qFormat/>
    <w:rPr>
      <w:rFonts w:cs="Symbol"/>
      <w:b w:val="false"/>
      <w:sz w:val="18"/>
    </w:rPr>
  </w:style>
  <w:style w:type="character" w:styleId="ListLabel379">
    <w:name w:val="ListLabel 379"/>
    <w:qFormat/>
    <w:rPr>
      <w:rFonts w:cs="OpenSymbol"/>
    </w:rPr>
  </w:style>
  <w:style w:type="character" w:styleId="ListLabel380">
    <w:name w:val="ListLabel 380"/>
    <w:qFormat/>
    <w:rPr>
      <w:rFonts w:cs="OpenSymbol"/>
    </w:rPr>
  </w:style>
  <w:style w:type="character" w:styleId="ListLabel381">
    <w:name w:val="ListLabel 381"/>
    <w:qFormat/>
    <w:rPr>
      <w:rFonts w:cs="Symbol"/>
      <w:b w:val="false"/>
      <w:sz w:val="18"/>
    </w:rPr>
  </w:style>
  <w:style w:type="character" w:styleId="ListLabel382">
    <w:name w:val="ListLabel 382"/>
    <w:qFormat/>
    <w:rPr>
      <w:rFonts w:cs="OpenSymbol"/>
    </w:rPr>
  </w:style>
  <w:style w:type="character" w:styleId="ListLabel383">
    <w:name w:val="ListLabel 383"/>
    <w:qFormat/>
    <w:rPr>
      <w:rFonts w:cs="OpenSymbol"/>
    </w:rPr>
  </w:style>
  <w:style w:type="character" w:styleId="ListLabel384">
    <w:name w:val="ListLabel 384"/>
    <w:qFormat/>
    <w:rPr>
      <w:rFonts w:ascii="Times New Roman" w:hAnsi="Times New Roman" w:cs="Symbol"/>
      <w:b w:val="false"/>
      <w:sz w:val="18"/>
    </w:rPr>
  </w:style>
  <w:style w:type="character" w:styleId="ListLabel385">
    <w:name w:val="ListLabel 385"/>
    <w:qFormat/>
    <w:rPr>
      <w:rFonts w:cs="OpenSymbol"/>
    </w:rPr>
  </w:style>
  <w:style w:type="character" w:styleId="ListLabel386">
    <w:name w:val="ListLabel 386"/>
    <w:qFormat/>
    <w:rPr>
      <w:rFonts w:cs="OpenSymbol"/>
    </w:rPr>
  </w:style>
  <w:style w:type="character" w:styleId="ListLabel387">
    <w:name w:val="ListLabel 387"/>
    <w:qFormat/>
    <w:rPr>
      <w:rFonts w:cs="Symbol"/>
      <w:b w:val="false"/>
      <w:sz w:val="18"/>
    </w:rPr>
  </w:style>
  <w:style w:type="character" w:styleId="ListLabel388">
    <w:name w:val="ListLabel 388"/>
    <w:qFormat/>
    <w:rPr>
      <w:rFonts w:cs="OpenSymbol"/>
    </w:rPr>
  </w:style>
  <w:style w:type="character" w:styleId="ListLabel389">
    <w:name w:val="ListLabel 389"/>
    <w:qFormat/>
    <w:rPr>
      <w:rFonts w:cs="OpenSymbol"/>
    </w:rPr>
  </w:style>
  <w:style w:type="character" w:styleId="ListLabel390">
    <w:name w:val="ListLabel 390"/>
    <w:qFormat/>
    <w:rPr>
      <w:rFonts w:cs="Symbol"/>
      <w:b w:val="false"/>
      <w:sz w:val="18"/>
    </w:rPr>
  </w:style>
  <w:style w:type="character" w:styleId="ListLabel391">
    <w:name w:val="ListLabel 391"/>
    <w:qFormat/>
    <w:rPr>
      <w:rFonts w:cs="OpenSymbol"/>
    </w:rPr>
  </w:style>
  <w:style w:type="character" w:styleId="ListLabel392">
    <w:name w:val="ListLabel 392"/>
    <w:qFormat/>
    <w:rPr>
      <w:rFonts w:cs="OpenSymbol"/>
    </w:rPr>
  </w:style>
  <w:style w:type="paragraph" w:styleId="Ttulo">
    <w:name w:val="Título"/>
    <w:basedOn w:val="Normal"/>
    <w:next w:val="Corpodetexto"/>
    <w:qFormat/>
    <w:pPr>
      <w:keepNext/>
      <w:spacing w:before="240" w:after="120"/>
    </w:pPr>
    <w:rPr>
      <w:rFonts w:ascii="Liberation Sans" w:hAnsi="Liberation Sans" w:eastAsia="Microsoft YaHei" w:cs="Lucida Sans"/>
      <w:sz w:val="28"/>
      <w:szCs w:val="28"/>
    </w:rPr>
  </w:style>
  <w:style w:type="paragraph" w:styleId="Corpodetexto">
    <w:name w:val="Body Text"/>
    <w:basedOn w:val="Normal"/>
    <w:pPr>
      <w:spacing w:lineRule="auto" w:line="288" w:before="0" w:after="140"/>
    </w:pPr>
    <w:rPr/>
  </w:style>
  <w:style w:type="paragraph" w:styleId="Lista">
    <w:name w:val="List"/>
    <w:basedOn w:val="Corpodetexto"/>
    <w:pPr>
      <w:widowControl w:val="false"/>
      <w:bidi w:val="0"/>
      <w:jc w:val="left"/>
    </w:pPr>
    <w:rPr>
      <w:rFonts w:ascii="Calibri" w:hAnsi="Calibri" w:eastAsia="Calibri" w:cs="Mangal" w:asciiTheme="minorHAnsi" w:eastAsiaTheme="minorHAnsi" w:hAnsiTheme="minorHAnsi"/>
      <w:color w:val="00000A"/>
      <w:sz w:val="22"/>
      <w:szCs w:val="24"/>
      <w:lang w:val="pt-BR" w:eastAsia="zh-CN" w:bidi="hi-IN"/>
    </w:rPr>
  </w:style>
  <w:style w:type="paragraph" w:styleId="Leg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Mangal"/>
    </w:rPr>
  </w:style>
  <w:style w:type="paragraph" w:styleId="Ttulododocumento" w:customStyle="1">
    <w:name w:val="Title"/>
    <w:basedOn w:val="Normal"/>
    <w:qFormat/>
    <w:pPr>
      <w:keepNext/>
      <w:spacing w:before="240" w:after="120"/>
    </w:pPr>
    <w:rPr>
      <w:rFonts w:ascii="Liberation Sans" w:hAnsi="Liberation Sans" w:eastAsia="Microsoft YaHei" w:cs="Mangal"/>
      <w:sz w:val="28"/>
      <w:szCs w:val="28"/>
    </w:rPr>
  </w:style>
  <w:style w:type="paragraph" w:styleId="Corpodotexto" w:customStyle="1">
    <w:name w:val="Corpo do texto"/>
    <w:basedOn w:val="Normal"/>
    <w:qFormat/>
    <w:pPr>
      <w:spacing w:lineRule="auto" w:line="288" w:before="0" w:after="140"/>
    </w:pPr>
    <w:rPr/>
  </w:style>
  <w:style w:type="paragraph" w:styleId="Caption">
    <w:name w:val="caption"/>
    <w:basedOn w:val="Normal"/>
    <w:qFormat/>
    <w:pPr>
      <w:suppressLineNumbers/>
      <w:spacing w:before="120" w:after="120"/>
    </w:pPr>
    <w:rPr>
      <w:rFonts w:cs="Mangal"/>
      <w:i/>
      <w:iCs/>
      <w:sz w:val="24"/>
      <w:szCs w:val="24"/>
    </w:rPr>
  </w:style>
  <w:style w:type="paragraph" w:styleId="Default" w:customStyle="1">
    <w:name w:val="Default"/>
    <w:qFormat/>
    <w:rsid w:val="0032476f"/>
    <w:pPr>
      <w:widowControl/>
      <w:suppressAutoHyphens w:val="true"/>
      <w:bidi w:val="0"/>
      <w:jc w:val="left"/>
    </w:pPr>
    <w:rPr>
      <w:rFonts w:ascii="Calibri" w:hAnsi="Calibri" w:eastAsia="Calibri" w:cs="Calibri"/>
      <w:color w:val="000000"/>
      <w:sz w:val="24"/>
      <w:szCs w:val="24"/>
      <w:lang w:val="pt-BR" w:eastAsia="en-US" w:bidi="ar-SA"/>
    </w:rPr>
  </w:style>
  <w:style w:type="paragraph" w:styleId="ListParagraph">
    <w:name w:val="List Paragraph"/>
    <w:basedOn w:val="Normal"/>
    <w:uiPriority w:val="34"/>
    <w:qFormat/>
    <w:rsid w:val="00d95327"/>
    <w:pPr>
      <w:spacing w:before="0" w:after="200"/>
      <w:ind w:left="720" w:hanging="0"/>
      <w:contextualSpacing/>
    </w:pPr>
    <w:rPr/>
  </w:style>
  <w:style w:type="paragraph" w:styleId="NormalWeb">
    <w:name w:val="Normal (Web)"/>
    <w:basedOn w:val="Normal"/>
    <w:uiPriority w:val="99"/>
    <w:unhideWhenUsed/>
    <w:qFormat/>
    <w:rsid w:val="00f37d48"/>
    <w:pPr>
      <w:spacing w:lineRule="auto" w:line="240" w:beforeAutospacing="1" w:afterAutospacing="1"/>
    </w:pPr>
    <w:rPr>
      <w:rFonts w:ascii="Times New Roman" w:hAnsi="Times New Roman" w:eastAsia="Times New Roman" w:cs="Times New Roman"/>
      <w:sz w:val="24"/>
      <w:szCs w:val="24"/>
      <w:lang w:eastAsia="pt-BR"/>
    </w:rPr>
  </w:style>
  <w:style w:type="paragraph" w:styleId="BalloonText">
    <w:name w:val="Balloon Text"/>
    <w:basedOn w:val="Normal"/>
    <w:link w:val="TextodebaloChar"/>
    <w:uiPriority w:val="99"/>
    <w:semiHidden/>
    <w:unhideWhenUsed/>
    <w:qFormat/>
    <w:rsid w:val="00b77ae5"/>
    <w:pPr>
      <w:spacing w:lineRule="auto" w:line="240" w:before="0" w:after="0"/>
    </w:pPr>
    <w:rPr>
      <w:rFonts w:ascii="Tahoma" w:hAnsi="Tahoma" w:cs="Tahoma"/>
      <w:sz w:val="16"/>
      <w:szCs w:val="16"/>
    </w:rPr>
  </w:style>
  <w:style w:type="paragraph" w:styleId="Western" w:customStyle="1">
    <w:name w:val="western"/>
    <w:basedOn w:val="Normal"/>
    <w:qFormat/>
    <w:rsid w:val="00b77ae5"/>
    <w:pPr>
      <w:spacing w:lineRule="auto" w:line="240" w:beforeAutospacing="1" w:after="119"/>
    </w:pPr>
    <w:rPr>
      <w:rFonts w:ascii="Times New Roman" w:hAnsi="Times New Roman" w:eastAsia="Times New Roman" w:cs="Times New Roman"/>
      <w:sz w:val="24"/>
      <w:szCs w:val="24"/>
      <w:lang w:eastAsia="pt-BR"/>
    </w:rPr>
  </w:style>
  <w:style w:type="paragraph" w:styleId="Contedodatabela" w:customStyle="1">
    <w:name w:val="Conteúdo da tabela"/>
    <w:basedOn w:val="Normal"/>
    <w:qFormat/>
    <w:pPr/>
    <w:rPr/>
  </w:style>
  <w:style w:type="paragraph" w:styleId="Ttulodetabela" w:customStyle="1">
    <w:name w:val="Título de tabela"/>
    <w:basedOn w:val="Contedodatabela"/>
    <w:qFormat/>
    <w:pPr/>
    <w:rPr/>
  </w:style>
  <w:style w:type="paragraph" w:styleId="Contedodoquadro" w:customStyle="1">
    <w:name w:val="Conteúdo do quadro"/>
    <w:basedOn w:val="Normal"/>
    <w:qFormat/>
    <w:pPr/>
    <w:rPr/>
  </w:style>
  <w:style w:type="paragraph" w:styleId="Rodap">
    <w:name w:val="Footer"/>
    <w:basedOn w:val="Normal"/>
    <w:pPr/>
    <w:rPr/>
  </w:style>
  <w:style w:type="paragraph" w:styleId="Textdanger" w:customStyle="1">
    <w:name w:val="text-danger"/>
    <w:basedOn w:val="Normal"/>
    <w:qFormat/>
    <w:rsid w:val="00073625"/>
    <w:pPr>
      <w:suppressAutoHyphens w:val="false"/>
      <w:spacing w:lineRule="auto" w:line="240" w:beforeAutospacing="1" w:afterAutospacing="1"/>
    </w:pPr>
    <w:rPr>
      <w:rFonts w:ascii="Times New Roman" w:hAnsi="Times New Roman" w:eastAsia="Times New Roman" w:cs="Times New Roman"/>
      <w:sz w:val="24"/>
      <w:szCs w:val="24"/>
      <w:lang w:eastAsia="pt-BR"/>
    </w:rPr>
  </w:style>
  <w:style w:type="paragraph" w:styleId="Standard" w:customStyle="1">
    <w:name w:val="Standard"/>
    <w:qFormat/>
    <w:pPr>
      <w:widowControl/>
      <w:suppressAutoHyphens w:val="true"/>
      <w:bidi w:val="0"/>
      <w:jc w:val="left"/>
    </w:pPr>
    <w:rPr>
      <w:rFonts w:ascii="Liberation Serif" w:hAnsi="Liberation Serif" w:eastAsia="SimSun" w:cs="Lucida Sans"/>
      <w:color w:val="00000A"/>
      <w:sz w:val="22"/>
      <w:szCs w:val="24"/>
      <w:lang w:val="pt-BR" w:eastAsia="zh-CN" w:bidi="hi-IN"/>
    </w:rPr>
  </w:style>
  <w:style w:type="paragraph" w:styleId="Annotationtext">
    <w:name w:val="annotation text"/>
    <w:basedOn w:val="Normal"/>
    <w:link w:val="TextodecomentrioChar"/>
    <w:uiPriority w:val="99"/>
    <w:semiHidden/>
    <w:unhideWhenUsed/>
    <w:qFormat/>
    <w:rsid w:val="009267f7"/>
    <w:pPr>
      <w:spacing w:lineRule="auto" w:line="240"/>
    </w:pPr>
    <w:rPr>
      <w:sz w:val="20"/>
      <w:szCs w:val="20"/>
    </w:rPr>
  </w:style>
  <w:style w:type="paragraph" w:styleId="Annotationsubject">
    <w:name w:val="annotation subject"/>
    <w:basedOn w:val="Annotationtext"/>
    <w:link w:val="AssuntodocomentrioChar"/>
    <w:uiPriority w:val="99"/>
    <w:semiHidden/>
    <w:unhideWhenUsed/>
    <w:qFormat/>
    <w:rsid w:val="009267f7"/>
    <w:pPr/>
    <w:rPr>
      <w:b/>
      <w:bCs/>
    </w:rPr>
  </w:style>
  <w:style w:type="paragraph" w:styleId="Cabealho">
    <w:name w:val="Header"/>
    <w:basedOn w:val="Normal"/>
    <w:link w:val="CabealhoChar"/>
    <w:uiPriority w:val="99"/>
    <w:unhideWhenUsed/>
    <w:rsid w:val="00273944"/>
    <w:pPr>
      <w:tabs>
        <w:tab w:val="center" w:pos="4252" w:leader="none"/>
        <w:tab w:val="right" w:pos="8504" w:leader="none"/>
      </w:tabs>
      <w:spacing w:lineRule="auto" w:line="240" w:before="0" w:after="0"/>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59"/>
    <w:rsid w:val="00660e7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ombreamentoClaro">
    <w:name w:val="Light Shading"/>
    <w:basedOn w:val="Tabelanormal"/>
    <w:uiPriority w:val="60"/>
    <w:rsid w:val="004c28d6"/>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resmedceara.ufc.br/" TargetMode="External"/><Relationship Id="rId3" Type="http://schemas.openxmlformats.org/officeDocument/2006/relationships/hyperlink" Target="http://www.resmedceara.ufc.br/" TargetMode="External"/><Relationship Id="rId4" Type="http://schemas.openxmlformats.org/officeDocument/2006/relationships/hyperlink" Target="http://www.resmedceara.ufc.br/" TargetMode="External"/><Relationship Id="rId5" Type="http://schemas.openxmlformats.org/officeDocument/2006/relationships/hyperlink" Target="http://www.resmedceara.ufc.br/" TargetMode="External"/><Relationship Id="rId6" Type="http://schemas.openxmlformats.org/officeDocument/2006/relationships/hyperlink" Target="http://www.resmedceara.ufc.br/" TargetMode="External"/><Relationship Id="rId7" Type="http://schemas.openxmlformats.org/officeDocument/2006/relationships/hyperlink" Target="mailto:isencao@resmedceara.ufc.br" TargetMode="External"/><Relationship Id="rId8" Type="http://schemas.openxmlformats.org/officeDocument/2006/relationships/hyperlink" Target="http://www.resmedceara.ufc.br/" TargetMode="External"/><Relationship Id="rId9" Type="http://schemas.openxmlformats.org/officeDocument/2006/relationships/hyperlink" Target="http://www.resmedceara.ufc.br/" TargetMode="External"/><Relationship Id="rId10" Type="http://schemas.openxmlformats.org/officeDocument/2006/relationships/hyperlink" Target="http://www.resmedceara.ufc.br/" TargetMode="External"/><Relationship Id="rId11" Type="http://schemas.openxmlformats.org/officeDocument/2006/relationships/hyperlink" Target="mailto:documentos@resmedceara.ufc.br" TargetMode="External"/><Relationship Id="rId12" Type="http://schemas.openxmlformats.org/officeDocument/2006/relationships/hyperlink" Target="mailto:documentos@resmedceara.ufc.br" TargetMode="External"/><Relationship Id="rId13" Type="http://schemas.openxmlformats.org/officeDocument/2006/relationships/hyperlink" Target="mailto:documentos@resmedceara.ufc.br" TargetMode="External"/><Relationship Id="rId14" Type="http://schemas.openxmlformats.org/officeDocument/2006/relationships/hyperlink" Target="mailto:documentos@resmedceara.ufc.br" TargetMode="External"/><Relationship Id="rId15" Type="http://schemas.openxmlformats.org/officeDocument/2006/relationships/hyperlink" Target="http://www.resmedceara.ufc.br/" TargetMode="External"/><Relationship Id="rId16" Type="http://schemas.openxmlformats.org/officeDocument/2006/relationships/hyperlink" Target="http://www.resmedceara.ufc.br/" TargetMode="External"/><Relationship Id="rId17" Type="http://schemas.openxmlformats.org/officeDocument/2006/relationships/hyperlink" Target="http://www.resmedceara.ufc.br/" TargetMode="External"/><Relationship Id="rId18" Type="http://schemas.openxmlformats.org/officeDocument/2006/relationships/hyperlink" Target="http://www.resmedceara.ufc.br/" TargetMode="External"/><Relationship Id="rId19" Type="http://schemas.openxmlformats.org/officeDocument/2006/relationships/hyperlink" Target="http://lattes.cnpq.br/" TargetMode="External"/><Relationship Id="rId20" Type="http://schemas.openxmlformats.org/officeDocument/2006/relationships/hyperlink" Target="http://www.resmedceara.ufc.br/" TargetMode="External"/><Relationship Id="rId21" Type="http://schemas.openxmlformats.org/officeDocument/2006/relationships/hyperlink" Target="http://www.resmedceara.ufc.br/" TargetMode="External"/><Relationship Id="rId22" Type="http://schemas.openxmlformats.org/officeDocument/2006/relationships/hyperlink" Target="mailto:isencao@resmedceara.ufc.br" TargetMode="External"/><Relationship Id="rId23" Type="http://schemas.openxmlformats.org/officeDocument/2006/relationships/hyperlink" Target="mailto:documentos@resmedceara.ufc.br" TargetMode="External"/><Relationship Id="rId24" Type="http://schemas.openxmlformats.org/officeDocument/2006/relationships/hyperlink" Target="http://www.resmedceara.ufc.br/" TargetMode="External"/><Relationship Id="rId25" Type="http://schemas.openxmlformats.org/officeDocument/2006/relationships/hyperlink" Target="http://www.resmedceara.ufc.br/" TargetMode="External"/><Relationship Id="rId26" Type="http://schemas.openxmlformats.org/officeDocument/2006/relationships/hyperlink" Target="mailto:contato@resmedceara.ufc.br" TargetMode="External"/><Relationship Id="rId27" Type="http://schemas.openxmlformats.org/officeDocument/2006/relationships/hyperlink" Target="mailto:contato@resmedceara.ufc.br" TargetMode="External"/><Relationship Id="rId28" Type="http://schemas.openxmlformats.org/officeDocument/2006/relationships/hyperlink" Target="http://www.resmedceara.ufc.br/" TargetMode="External"/><Relationship Id="rId29" Type="http://schemas.openxmlformats.org/officeDocument/2006/relationships/hyperlink" Target="http://www.resmedceara.ufc.br/" TargetMode="External"/><Relationship Id="rId30" Type="http://schemas.openxmlformats.org/officeDocument/2006/relationships/hyperlink" Target="mailto:isencao@resmedceara.ufc.br" TargetMode="External"/><Relationship Id="rId31" Type="http://schemas.openxmlformats.org/officeDocument/2006/relationships/hyperlink" Target="http://www.resmedceara.ufc.br/" TargetMode="External"/><Relationship Id="rId32" Type="http://schemas.openxmlformats.org/officeDocument/2006/relationships/hyperlink" Target="http://www.resmedceara.ufc.br/" TargetMode="External"/><Relationship Id="rId33" Type="http://schemas.openxmlformats.org/officeDocument/2006/relationships/hyperlink" Target="mailto:documentos@resmedceara.ufc.br" TargetMode="External"/><Relationship Id="rId34" Type="http://schemas.openxmlformats.org/officeDocument/2006/relationships/hyperlink" Target="http://www.resmedceara.ufc.br/" TargetMode="External"/><Relationship Id="rId35" Type="http://schemas.openxmlformats.org/officeDocument/2006/relationships/hyperlink" Target="mailto:documentos@resmedceara.ufc.br" TargetMode="External"/><Relationship Id="rId36" Type="http://schemas.openxmlformats.org/officeDocument/2006/relationships/hyperlink" Target="http://www.resmedceara.ufc.br/" TargetMode="External"/><Relationship Id="rId37" Type="http://schemas.openxmlformats.org/officeDocument/2006/relationships/hyperlink" Target="http://www.resmedceara.ufc.br/" TargetMode="External"/><Relationship Id="rId38" Type="http://schemas.openxmlformats.org/officeDocument/2006/relationships/hyperlink" Target="http://www.resmedceara.ufc.br/" TargetMode="External"/><Relationship Id="rId39" Type="http://schemas.openxmlformats.org/officeDocument/2006/relationships/hyperlink" Target="http://www.resmedceara.ufc.br/" TargetMode="External"/><Relationship Id="rId40" Type="http://schemas.openxmlformats.org/officeDocument/2006/relationships/hyperlink" Target="http://www.resmedceara.ufc.br/" TargetMode="External"/><Relationship Id="rId41" Type="http://schemas.openxmlformats.org/officeDocument/2006/relationships/hyperlink" Target="http://www.resmedceara.ufc.br/" TargetMode="External"/><Relationship Id="rId42" Type="http://schemas.openxmlformats.org/officeDocument/2006/relationships/hyperlink" Target="http://www.resmedceara.ufc.br/" TargetMode="External"/><Relationship Id="rId43" Type="http://schemas.openxmlformats.org/officeDocument/2006/relationships/hyperlink" Target="http://www.resmedceara.ufc.br/" TargetMode="External"/><Relationship Id="rId44" Type="http://schemas.openxmlformats.org/officeDocument/2006/relationships/hyperlink" Target="http://www.resmedceara.ufc.br/" TargetMode="External"/><Relationship Id="rId45" Type="http://schemas.openxmlformats.org/officeDocument/2006/relationships/hyperlink" Target="http://www.resmedceara.ufc.br/" TargetMode="External"/><Relationship Id="rId46" Type="http://schemas.openxmlformats.org/officeDocument/2006/relationships/hyperlink" Target="http://www.resmedceara.ufc.br/" TargetMode="External"/><Relationship Id="rId47" Type="http://schemas.openxmlformats.org/officeDocument/2006/relationships/header" Target="header1.xml"/><Relationship Id="rId48" Type="http://schemas.openxmlformats.org/officeDocument/2006/relationships/footer" Target="footer1.xml"/><Relationship Id="rId49" Type="http://schemas.openxmlformats.org/officeDocument/2006/relationships/header" Target="header2.xml"/><Relationship Id="rId50" Type="http://schemas.openxmlformats.org/officeDocument/2006/relationships/footer" Target="footer2.xml"/><Relationship Id="rId51" Type="http://schemas.openxmlformats.org/officeDocument/2006/relationships/numbering" Target="numbering.xml"/><Relationship Id="rId52" Type="http://schemas.openxmlformats.org/officeDocument/2006/relationships/fontTable" Target="fontTable.xml"/><Relationship Id="rId53" Type="http://schemas.openxmlformats.org/officeDocument/2006/relationships/settings" Target="settings.xml"/><Relationship Id="rId54" Type="http://schemas.openxmlformats.org/officeDocument/2006/relationships/theme" Target="theme/theme1.xml"/><Relationship Id="rId55"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C9495-7DA9-4379-BDDE-013FB9320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Application>LibreOffice/5.1.5.2$Windows_x86 LibreOffice_project/7a864d8825610a8c07cfc3bc01dd4fce6a9447e5</Application>
  <Pages>33</Pages>
  <Words>14012</Words>
  <Characters>82292</Characters>
  <CharactersWithSpaces>95928</CharactersWithSpaces>
  <Paragraphs>902</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2016-09-06T13:07:00Z</dcterms:created>
  <dc:creator>Sheyla de Paula Ximenes</dc:creator>
  <dc:description/>
  <dc:language>pt-BR</dc:language>
  <cp:lastModifiedBy/>
  <cp:lastPrinted>2016-09-05T15:32:00Z</cp:lastPrinted>
  <dcterms:modified xsi:type="dcterms:W3CDTF">2016-09-11T21:37:23Z</dcterms:modified>
  <cp:revision>343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